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03DC9" w14:textId="77777777" w:rsidR="00E529C8" w:rsidRDefault="00E529C8" w:rsidP="00B25AE0">
      <w:pPr>
        <w:pStyle w:val="Title"/>
        <w:jc w:val="center"/>
        <w:rPr>
          <w:rFonts w:ascii="Avenir" w:hAnsi="Avenir"/>
          <w:sz w:val="40"/>
        </w:rPr>
      </w:pPr>
      <w:r>
        <w:rPr>
          <w:rFonts w:ascii="Avenir" w:hAnsi="Avenir"/>
          <w:sz w:val="40"/>
        </w:rPr>
        <w:t>Student Creative Publication (SCRIPT)</w:t>
      </w:r>
    </w:p>
    <w:p w14:paraId="1C457F82" w14:textId="0ABF0E15" w:rsidR="00070D20" w:rsidRPr="002A5218" w:rsidRDefault="002A5218" w:rsidP="00B25AE0">
      <w:pPr>
        <w:pStyle w:val="Title"/>
        <w:jc w:val="center"/>
        <w:rPr>
          <w:rFonts w:ascii="Avenir" w:hAnsi="Avenir"/>
          <w:sz w:val="40"/>
        </w:rPr>
      </w:pPr>
      <w:r>
        <w:rPr>
          <w:rFonts w:ascii="Avenir" w:hAnsi="Avenir"/>
          <w:sz w:val="40"/>
        </w:rPr>
        <w:t>Fund</w:t>
      </w:r>
      <w:r w:rsidR="00B25AE0" w:rsidRPr="002A5218">
        <w:rPr>
          <w:rFonts w:ascii="Avenir" w:hAnsi="Avenir"/>
          <w:sz w:val="40"/>
        </w:rPr>
        <w:t xml:space="preserve"> Guidelines</w:t>
      </w:r>
    </w:p>
    <w:p w14:paraId="6514DEBB" w14:textId="129D61AF" w:rsidR="00B25AE0" w:rsidRDefault="00B25AE0" w:rsidP="00B25AE0"/>
    <w:p w14:paraId="3AB93823" w14:textId="6CF37745" w:rsidR="00B25AE0" w:rsidRPr="00B60F30" w:rsidRDefault="00561EC4" w:rsidP="00666FAB">
      <w:pPr>
        <w:pStyle w:val="ListParagraph"/>
        <w:numPr>
          <w:ilvl w:val="0"/>
          <w:numId w:val="1"/>
        </w:numPr>
        <w:rPr>
          <w:rFonts w:ascii="Avenir" w:hAnsi="Avenir"/>
          <w:b/>
        </w:rPr>
      </w:pPr>
      <w:r w:rsidRPr="00B60F30">
        <w:rPr>
          <w:rFonts w:ascii="Avenir" w:hAnsi="Avenir"/>
          <w:b/>
        </w:rPr>
        <w:t>Purpose</w:t>
      </w:r>
    </w:p>
    <w:p w14:paraId="5FED65D5" w14:textId="593CCD33" w:rsidR="00434595" w:rsidRDefault="00434595" w:rsidP="00561EC4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These </w:t>
      </w:r>
      <w:r w:rsidR="00CA1F7D">
        <w:rPr>
          <w:rFonts w:ascii="Avenir" w:hAnsi="Avenir"/>
        </w:rPr>
        <w:t>G</w:t>
      </w:r>
      <w:r>
        <w:rPr>
          <w:rFonts w:ascii="Avenir" w:hAnsi="Avenir"/>
        </w:rPr>
        <w:t>uidelines</w:t>
      </w:r>
      <w:r w:rsidR="00065789">
        <w:rPr>
          <w:rFonts w:ascii="Avenir" w:hAnsi="Avenir"/>
        </w:rPr>
        <w:t xml:space="preserve"> establish a procedure for </w:t>
      </w:r>
      <w:r w:rsidR="000E58F1">
        <w:rPr>
          <w:rFonts w:ascii="Avenir" w:hAnsi="Avenir"/>
        </w:rPr>
        <w:t>grants of money to be issued to organisations from the</w:t>
      </w:r>
      <w:r w:rsidR="00F90420" w:rsidRPr="00F90420">
        <w:t xml:space="preserve"> </w:t>
      </w:r>
      <w:r w:rsidR="00E529C8">
        <w:rPr>
          <w:rFonts w:ascii="Avenir" w:hAnsi="Avenir"/>
        </w:rPr>
        <w:t>Student Creative Publications</w:t>
      </w:r>
      <w:r w:rsidR="00F90420" w:rsidRPr="00F90420">
        <w:rPr>
          <w:rFonts w:ascii="Avenir" w:hAnsi="Avenir"/>
        </w:rPr>
        <w:t xml:space="preserve"> Fund</w:t>
      </w:r>
      <w:r w:rsidR="00F90420">
        <w:rPr>
          <w:rFonts w:ascii="Avenir" w:hAnsi="Avenir"/>
        </w:rPr>
        <w:t xml:space="preserve"> (</w:t>
      </w:r>
      <w:r w:rsidR="007E0810">
        <w:rPr>
          <w:rFonts w:ascii="Avenir" w:hAnsi="Avenir"/>
        </w:rPr>
        <w:t>“</w:t>
      </w:r>
      <w:r w:rsidR="00F90420">
        <w:rPr>
          <w:rFonts w:ascii="Avenir" w:hAnsi="Avenir"/>
        </w:rPr>
        <w:t>the</w:t>
      </w:r>
      <w:r w:rsidR="000E58F1">
        <w:rPr>
          <w:rFonts w:ascii="Avenir" w:hAnsi="Avenir"/>
        </w:rPr>
        <w:t xml:space="preserve"> Fund</w:t>
      </w:r>
      <w:r w:rsidR="007E0810">
        <w:rPr>
          <w:rFonts w:ascii="Avenir" w:hAnsi="Avenir"/>
        </w:rPr>
        <w:t>”</w:t>
      </w:r>
      <w:r w:rsidR="00F90420">
        <w:rPr>
          <w:rFonts w:ascii="Avenir" w:hAnsi="Avenir"/>
        </w:rPr>
        <w:t>)</w:t>
      </w:r>
      <w:r w:rsidR="00C4544E">
        <w:rPr>
          <w:rFonts w:ascii="Avenir" w:hAnsi="Avenir"/>
        </w:rPr>
        <w:t xml:space="preserve"> </w:t>
      </w:r>
      <w:r w:rsidR="00A77984">
        <w:rPr>
          <w:rFonts w:ascii="Avenir" w:hAnsi="Avenir"/>
        </w:rPr>
        <w:t>in accordance with the principles of procedural fairness</w:t>
      </w:r>
      <w:r w:rsidR="003F6832">
        <w:rPr>
          <w:rFonts w:ascii="Avenir" w:hAnsi="Avenir"/>
        </w:rPr>
        <w:t xml:space="preserve">. </w:t>
      </w:r>
    </w:p>
    <w:p w14:paraId="49AE8D31" w14:textId="3A27EACC" w:rsidR="00B06412" w:rsidRDefault="00061665" w:rsidP="00B60F30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The </w:t>
      </w:r>
      <w:r w:rsidR="00C3385A">
        <w:rPr>
          <w:rFonts w:ascii="Avenir" w:hAnsi="Avenir"/>
        </w:rPr>
        <w:t>objects</w:t>
      </w:r>
      <w:r>
        <w:rPr>
          <w:rFonts w:ascii="Avenir" w:hAnsi="Avenir"/>
        </w:rPr>
        <w:t xml:space="preserve"> of the Fund </w:t>
      </w:r>
      <w:r w:rsidR="00B06412">
        <w:rPr>
          <w:rFonts w:ascii="Avenir" w:hAnsi="Avenir"/>
        </w:rPr>
        <w:t>are</w:t>
      </w:r>
      <w:r>
        <w:rPr>
          <w:rFonts w:ascii="Avenir" w:hAnsi="Avenir"/>
        </w:rPr>
        <w:t xml:space="preserve"> to</w:t>
      </w:r>
      <w:r w:rsidR="00B06412">
        <w:rPr>
          <w:rFonts w:ascii="Avenir" w:hAnsi="Avenir"/>
        </w:rPr>
        <w:t>:</w:t>
      </w:r>
    </w:p>
    <w:p w14:paraId="567D2124" w14:textId="06DC6E4C" w:rsidR="00B06412" w:rsidRDefault="00B06412" w:rsidP="00B06412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S</w:t>
      </w:r>
      <w:r w:rsidR="00061665">
        <w:rPr>
          <w:rFonts w:ascii="Avenir" w:hAnsi="Avenir"/>
        </w:rPr>
        <w:t>upport and promote the development of specialised or autonomous publications on campus</w:t>
      </w:r>
      <w:r>
        <w:rPr>
          <w:rFonts w:ascii="Avenir" w:hAnsi="Avenir"/>
        </w:rPr>
        <w:t>;</w:t>
      </w:r>
    </w:p>
    <w:p w14:paraId="541235F5" w14:textId="77777777" w:rsidR="00F83441" w:rsidRDefault="009E3BA6" w:rsidP="00B06412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Support and promote </w:t>
      </w:r>
      <w:r w:rsidR="00A64CE0">
        <w:rPr>
          <w:rFonts w:ascii="Avenir" w:hAnsi="Avenir"/>
        </w:rPr>
        <w:t xml:space="preserve">the creative </w:t>
      </w:r>
      <w:r w:rsidR="00E963CE">
        <w:rPr>
          <w:rFonts w:ascii="Avenir" w:hAnsi="Avenir"/>
        </w:rPr>
        <w:t xml:space="preserve">talents </w:t>
      </w:r>
      <w:r w:rsidR="00A64CE0">
        <w:rPr>
          <w:rFonts w:ascii="Avenir" w:hAnsi="Avenir"/>
        </w:rPr>
        <w:t xml:space="preserve">of students of the University, particularly </w:t>
      </w:r>
      <w:r w:rsidR="00E963CE">
        <w:rPr>
          <w:rFonts w:ascii="Avenir" w:hAnsi="Avenir"/>
        </w:rPr>
        <w:t xml:space="preserve">in the fields of arts and culture; </w:t>
      </w:r>
    </w:p>
    <w:p w14:paraId="51800810" w14:textId="329C70E9" w:rsidR="009E3BA6" w:rsidRPr="00E15C52" w:rsidRDefault="009E548B" w:rsidP="00E15C52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Foster greater ties between ANUSM and other publications</w:t>
      </w:r>
      <w:r w:rsidR="00AB44A3">
        <w:rPr>
          <w:rFonts w:ascii="Avenir" w:hAnsi="Avenir"/>
        </w:rPr>
        <w:t xml:space="preserve"> and </w:t>
      </w:r>
      <w:r w:rsidR="00094463">
        <w:rPr>
          <w:rFonts w:ascii="Avenir" w:hAnsi="Avenir"/>
        </w:rPr>
        <w:t>organisations</w:t>
      </w:r>
      <w:r>
        <w:rPr>
          <w:rFonts w:ascii="Avenir" w:hAnsi="Avenir"/>
        </w:rPr>
        <w:t xml:space="preserve"> on campus</w:t>
      </w:r>
      <w:r w:rsidR="00B7697C">
        <w:rPr>
          <w:rFonts w:ascii="Avenir" w:hAnsi="Avenir"/>
        </w:rPr>
        <w:t>,</w:t>
      </w:r>
      <w:r w:rsidR="00E15C52">
        <w:rPr>
          <w:rFonts w:ascii="Avenir" w:hAnsi="Avenir"/>
        </w:rPr>
        <w:t xml:space="preserve"> to benefit from ANUSM’s institutional knowledge</w:t>
      </w:r>
      <w:r w:rsidR="004775E9">
        <w:rPr>
          <w:rFonts w:ascii="Avenir" w:hAnsi="Avenir"/>
        </w:rPr>
        <w:t>, expertise,</w:t>
      </w:r>
      <w:r w:rsidR="00E15C52">
        <w:rPr>
          <w:rFonts w:ascii="Avenir" w:hAnsi="Avenir"/>
        </w:rPr>
        <w:t xml:space="preserve"> and resources, as well as administrative and cost savings; and</w:t>
      </w:r>
    </w:p>
    <w:p w14:paraId="7DC4C0FE" w14:textId="4103786F" w:rsidR="00B06412" w:rsidRPr="00E963CE" w:rsidRDefault="00B06412" w:rsidP="00E963CE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C</w:t>
      </w:r>
      <w:r w:rsidR="00374B8E">
        <w:rPr>
          <w:rFonts w:ascii="Avenir" w:hAnsi="Avenir"/>
        </w:rPr>
        <w:t>ontribut</w:t>
      </w:r>
      <w:r>
        <w:rPr>
          <w:rFonts w:ascii="Avenir" w:hAnsi="Avenir"/>
        </w:rPr>
        <w:t>e</w:t>
      </w:r>
      <w:r w:rsidR="00374B8E">
        <w:rPr>
          <w:rFonts w:ascii="Avenir" w:hAnsi="Avenir"/>
        </w:rPr>
        <w:t xml:space="preserve"> to a sense of University identity and </w:t>
      </w:r>
      <w:r w:rsidR="001A568F">
        <w:rPr>
          <w:rFonts w:ascii="Avenir" w:hAnsi="Avenir"/>
        </w:rPr>
        <w:t xml:space="preserve">to </w:t>
      </w:r>
      <w:r w:rsidR="00374B8E">
        <w:rPr>
          <w:rFonts w:ascii="Avenir" w:hAnsi="Avenir"/>
        </w:rPr>
        <w:t xml:space="preserve">reflect the scholarly </w:t>
      </w:r>
      <w:r w:rsidR="001A568F">
        <w:rPr>
          <w:rFonts w:ascii="Avenir" w:hAnsi="Avenir"/>
        </w:rPr>
        <w:t>and cultural diversity of the University community</w:t>
      </w:r>
      <w:r w:rsidR="00E963CE">
        <w:rPr>
          <w:rFonts w:ascii="Avenir" w:hAnsi="Avenir"/>
        </w:rPr>
        <w:t>.</w:t>
      </w:r>
    </w:p>
    <w:p w14:paraId="21E22546" w14:textId="77777777" w:rsidR="00B60F30" w:rsidRDefault="00B60F30" w:rsidP="00B60F30">
      <w:pPr>
        <w:pStyle w:val="ListParagraph"/>
        <w:ind w:left="792"/>
        <w:rPr>
          <w:rFonts w:ascii="Avenir" w:hAnsi="Avenir"/>
        </w:rPr>
      </w:pPr>
    </w:p>
    <w:p w14:paraId="1D8B6EE0" w14:textId="0A636D07" w:rsidR="00A17F64" w:rsidRPr="00A17F64" w:rsidRDefault="00B60F30" w:rsidP="00A17F64">
      <w:pPr>
        <w:pStyle w:val="ListParagraph"/>
        <w:numPr>
          <w:ilvl w:val="0"/>
          <w:numId w:val="1"/>
        </w:numPr>
        <w:rPr>
          <w:rFonts w:ascii="Avenir" w:hAnsi="Avenir"/>
          <w:b/>
        </w:rPr>
      </w:pPr>
      <w:r w:rsidRPr="00B60F30">
        <w:rPr>
          <w:rFonts w:ascii="Avenir" w:hAnsi="Avenir"/>
          <w:b/>
        </w:rPr>
        <w:t>Definition</w:t>
      </w:r>
      <w:r w:rsidR="00F56F51">
        <w:rPr>
          <w:rFonts w:ascii="Avenir" w:hAnsi="Avenir"/>
          <w:b/>
        </w:rPr>
        <w:t>s</w:t>
      </w:r>
    </w:p>
    <w:p w14:paraId="03F6FC78" w14:textId="52F0F7B5" w:rsidR="00E72C97" w:rsidRDefault="006C1FDF" w:rsidP="00726AE8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  <w:i/>
        </w:rPr>
        <w:t>Autonomous publication</w:t>
      </w:r>
      <w:r>
        <w:rPr>
          <w:rFonts w:ascii="Avenir" w:hAnsi="Avenir"/>
        </w:rPr>
        <w:t>—</w:t>
      </w:r>
      <w:r w:rsidR="009A1B89" w:rsidRPr="009A1B89">
        <w:t xml:space="preserve"> </w:t>
      </w:r>
      <w:r w:rsidR="009A1B89" w:rsidRPr="009A1B89">
        <w:rPr>
          <w:rFonts w:ascii="Avenir" w:hAnsi="Avenir"/>
        </w:rPr>
        <w:t>A publication</w:t>
      </w:r>
      <w:r w:rsidR="00D300C4">
        <w:rPr>
          <w:rFonts w:ascii="Avenir" w:hAnsi="Avenir"/>
        </w:rPr>
        <w:t xml:space="preserve"> </w:t>
      </w:r>
      <w:r w:rsidR="009A1B89" w:rsidRPr="009A1B89">
        <w:rPr>
          <w:rFonts w:ascii="Avenir" w:hAnsi="Avenir"/>
        </w:rPr>
        <w:t>that is led and contributed to exclusively by people with a specific identity or experience.</w:t>
      </w:r>
      <w:r w:rsidR="008766BE">
        <w:rPr>
          <w:rFonts w:ascii="Avenir" w:hAnsi="Avenir"/>
        </w:rPr>
        <w:t xml:space="preserve"> </w:t>
      </w:r>
      <w:r w:rsidR="00E72C97" w:rsidRPr="008766BE">
        <w:rPr>
          <w:rFonts w:ascii="Avenir" w:hAnsi="Avenir"/>
        </w:rPr>
        <w:t>In determining what constitutes an autonomous publication</w:t>
      </w:r>
      <w:r w:rsidR="008766BE">
        <w:rPr>
          <w:rFonts w:ascii="Avenir" w:hAnsi="Avenir"/>
        </w:rPr>
        <w:t xml:space="preserve">, regard </w:t>
      </w:r>
      <w:r w:rsidR="00B67176">
        <w:rPr>
          <w:rFonts w:ascii="Avenir" w:hAnsi="Avenir"/>
        </w:rPr>
        <w:t>may</w:t>
      </w:r>
      <w:r w:rsidR="008766BE">
        <w:rPr>
          <w:rFonts w:ascii="Avenir" w:hAnsi="Avenir"/>
        </w:rPr>
        <w:t xml:space="preserve"> be </w:t>
      </w:r>
      <w:r w:rsidR="00094463">
        <w:rPr>
          <w:rFonts w:ascii="Avenir" w:hAnsi="Avenir"/>
        </w:rPr>
        <w:t>given</w:t>
      </w:r>
      <w:r w:rsidR="008766BE">
        <w:rPr>
          <w:rFonts w:ascii="Avenir" w:hAnsi="Avenir"/>
        </w:rPr>
        <w:t xml:space="preserve"> to</w:t>
      </w:r>
    </w:p>
    <w:p w14:paraId="484B0B34" w14:textId="14AC4BC3" w:rsidR="00B667FD" w:rsidRDefault="00B667FD" w:rsidP="00B667FD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The existing relationship the publication has with ANUSM;</w:t>
      </w:r>
      <w:r w:rsidR="00B67176">
        <w:rPr>
          <w:rFonts w:ascii="Avenir" w:hAnsi="Avenir"/>
        </w:rPr>
        <w:t xml:space="preserve"> and</w:t>
      </w:r>
    </w:p>
    <w:p w14:paraId="6D542287" w14:textId="2E414AA4" w:rsidR="00B667FD" w:rsidRDefault="00B667FD" w:rsidP="00B667FD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The existing organisational structures and relationships to groups</w:t>
      </w:r>
      <w:r w:rsidR="00B67176">
        <w:rPr>
          <w:rFonts w:ascii="Avenir" w:hAnsi="Avenir"/>
        </w:rPr>
        <w:t xml:space="preserve"> on campus</w:t>
      </w:r>
      <w:r>
        <w:rPr>
          <w:rFonts w:ascii="Avenir" w:hAnsi="Avenir"/>
        </w:rPr>
        <w:t xml:space="preserve"> that are not ANUSM</w:t>
      </w:r>
      <w:r w:rsidR="00B67176">
        <w:rPr>
          <w:rFonts w:ascii="Avenir" w:hAnsi="Avenir"/>
        </w:rPr>
        <w:t>.</w:t>
      </w:r>
    </w:p>
    <w:p w14:paraId="1E8247C3" w14:textId="78D5869D" w:rsidR="00F56F51" w:rsidRDefault="00B8285D" w:rsidP="00F56F51">
      <w:pPr>
        <w:pStyle w:val="ListParagraph"/>
        <w:numPr>
          <w:ilvl w:val="1"/>
          <w:numId w:val="1"/>
        </w:numPr>
        <w:rPr>
          <w:rFonts w:ascii="Avenir" w:hAnsi="Avenir"/>
        </w:rPr>
      </w:pPr>
      <w:r w:rsidRPr="00873B90">
        <w:rPr>
          <w:rFonts w:ascii="Avenir" w:hAnsi="Avenir"/>
          <w:i/>
        </w:rPr>
        <w:t>Publication</w:t>
      </w:r>
      <w:r w:rsidR="00873B90">
        <w:rPr>
          <w:rFonts w:ascii="Avenir" w:hAnsi="Avenir"/>
          <w:i/>
        </w:rPr>
        <w:t>—</w:t>
      </w:r>
      <w:r w:rsidR="00582899">
        <w:rPr>
          <w:rFonts w:ascii="Avenir" w:hAnsi="Avenir"/>
        </w:rPr>
        <w:t>A</w:t>
      </w:r>
      <w:r w:rsidR="004300ED">
        <w:rPr>
          <w:rFonts w:ascii="Avenir" w:hAnsi="Avenir"/>
        </w:rPr>
        <w:t>ny</w:t>
      </w:r>
      <w:r w:rsidR="00582899">
        <w:rPr>
          <w:rFonts w:ascii="Avenir" w:hAnsi="Avenir"/>
        </w:rPr>
        <w:t xml:space="preserve"> publication, or section of a publication, whether in print, online, radio or TV. </w:t>
      </w:r>
      <w:r w:rsidR="00592430">
        <w:rPr>
          <w:rFonts w:ascii="Avenir" w:hAnsi="Avenir"/>
        </w:rPr>
        <w:t>Publications are not restricted to traditional formats but includes other forms and types of creative and artistic expression</w:t>
      </w:r>
      <w:r w:rsidR="00D87486">
        <w:rPr>
          <w:rFonts w:ascii="Avenir" w:hAnsi="Avenir"/>
        </w:rPr>
        <w:t xml:space="preserve">, including but not limited to, art folios, virtual exhibitions, audio-visual projects, and exhibitions. </w:t>
      </w:r>
    </w:p>
    <w:p w14:paraId="650C201F" w14:textId="7CF17E6A" w:rsidR="00D87486" w:rsidRDefault="006378F7" w:rsidP="00F56F51">
      <w:pPr>
        <w:pStyle w:val="ListParagraph"/>
        <w:numPr>
          <w:ilvl w:val="1"/>
          <w:numId w:val="1"/>
        </w:numPr>
        <w:rPr>
          <w:rFonts w:ascii="Avenir" w:hAnsi="Avenir"/>
        </w:rPr>
      </w:pPr>
      <w:r w:rsidRPr="00873B90">
        <w:rPr>
          <w:rFonts w:ascii="Avenir" w:hAnsi="Avenir"/>
          <w:i/>
        </w:rPr>
        <w:t>Publication coordinator</w:t>
      </w:r>
      <w:r w:rsidR="00873B90">
        <w:rPr>
          <w:rFonts w:ascii="Avenir" w:hAnsi="Avenir"/>
        </w:rPr>
        <w:t>—</w:t>
      </w:r>
      <w:r w:rsidR="00F23A00">
        <w:rPr>
          <w:rFonts w:ascii="Avenir" w:hAnsi="Avenir"/>
        </w:rPr>
        <w:t>The Managing Editor</w:t>
      </w:r>
      <w:r w:rsidR="00477D85">
        <w:rPr>
          <w:rFonts w:ascii="Avenir" w:hAnsi="Avenir"/>
        </w:rPr>
        <w:t>, or their delegate</w:t>
      </w:r>
      <w:r w:rsidR="00F23A00">
        <w:rPr>
          <w:rFonts w:ascii="Avenir" w:hAnsi="Avenir"/>
        </w:rPr>
        <w:t xml:space="preserve"> to coordinate a publication</w:t>
      </w:r>
      <w:r w:rsidR="00477D85">
        <w:rPr>
          <w:rFonts w:ascii="Avenir" w:hAnsi="Avenir"/>
        </w:rPr>
        <w:t xml:space="preserve"> and has been approved by the Managing Editor to do so</w:t>
      </w:r>
      <w:r w:rsidR="00F23A00">
        <w:rPr>
          <w:rFonts w:ascii="Avenir" w:hAnsi="Avenir"/>
        </w:rPr>
        <w:t xml:space="preserve">. </w:t>
      </w:r>
    </w:p>
    <w:p w14:paraId="203DF0FF" w14:textId="711F8155" w:rsidR="009A1B89" w:rsidRDefault="009A1B89" w:rsidP="00F56F51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  <w:i/>
        </w:rPr>
        <w:t>Non</w:t>
      </w:r>
      <w:r w:rsidRPr="009A1B89">
        <w:rPr>
          <w:rFonts w:ascii="Avenir" w:hAnsi="Avenir"/>
        </w:rPr>
        <w:t>-</w:t>
      </w:r>
      <w:r>
        <w:rPr>
          <w:rFonts w:ascii="Avenir" w:hAnsi="Avenir"/>
          <w:i/>
        </w:rPr>
        <w:t>autonomous publication</w:t>
      </w:r>
      <w:r>
        <w:rPr>
          <w:rFonts w:ascii="Avenir" w:hAnsi="Avenir"/>
        </w:rPr>
        <w:t xml:space="preserve">—A publication which is not </w:t>
      </w:r>
      <w:r w:rsidR="004300ED">
        <w:rPr>
          <w:rFonts w:ascii="Avenir" w:hAnsi="Avenir"/>
        </w:rPr>
        <w:t xml:space="preserve">an </w:t>
      </w:r>
      <w:r w:rsidR="00FD51C3">
        <w:rPr>
          <w:rFonts w:ascii="Avenir" w:hAnsi="Avenir"/>
        </w:rPr>
        <w:t>autonomous publication</w:t>
      </w:r>
      <w:r w:rsidR="00523D3F">
        <w:rPr>
          <w:rFonts w:ascii="Avenir" w:hAnsi="Avenir"/>
        </w:rPr>
        <w:t xml:space="preserve"> or a Woroni collaborative publication</w:t>
      </w:r>
      <w:r w:rsidR="00FD51C3">
        <w:rPr>
          <w:rFonts w:ascii="Avenir" w:hAnsi="Avenir"/>
        </w:rPr>
        <w:t xml:space="preserve">. </w:t>
      </w:r>
    </w:p>
    <w:p w14:paraId="60B195A9" w14:textId="01024302" w:rsidR="001A3C42" w:rsidRDefault="001A3C42" w:rsidP="00F56F51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  <w:i/>
        </w:rPr>
        <w:t>Woroni collaborative publication</w:t>
      </w:r>
      <w:r>
        <w:rPr>
          <w:rFonts w:ascii="Avenir" w:hAnsi="Avenir"/>
        </w:rPr>
        <w:t>—</w:t>
      </w:r>
      <w:r w:rsidR="00FE7068">
        <w:rPr>
          <w:rFonts w:ascii="Avenir" w:hAnsi="Avenir"/>
        </w:rPr>
        <w:t xml:space="preserve">A publication that is </w:t>
      </w:r>
      <w:r w:rsidR="00D300C4">
        <w:rPr>
          <w:rFonts w:ascii="Avenir" w:hAnsi="Avenir"/>
        </w:rPr>
        <w:t xml:space="preserve">led </w:t>
      </w:r>
      <w:r w:rsidR="00FE7068">
        <w:rPr>
          <w:rFonts w:ascii="Avenir" w:hAnsi="Avenir"/>
        </w:rPr>
        <w:t>by ANUSM</w:t>
      </w:r>
      <w:r w:rsidR="009E4EDD">
        <w:rPr>
          <w:rFonts w:ascii="Avenir" w:hAnsi="Avenir"/>
        </w:rPr>
        <w:t xml:space="preserve"> in conjunction with an ANU community organisation, such as ANUSA, PARSA or ANU Sport</w:t>
      </w:r>
      <w:r w:rsidR="00F37E34">
        <w:rPr>
          <w:rFonts w:ascii="Avenir" w:hAnsi="Avenir"/>
        </w:rPr>
        <w:t>, and is administered by ANUSM</w:t>
      </w:r>
      <w:r w:rsidR="00895540">
        <w:rPr>
          <w:rFonts w:ascii="Avenir" w:hAnsi="Avenir"/>
        </w:rPr>
        <w:t xml:space="preserve">. </w:t>
      </w:r>
    </w:p>
    <w:p w14:paraId="347EB48B" w14:textId="77777777" w:rsidR="008E02E5" w:rsidRDefault="008E02E5" w:rsidP="008E02E5">
      <w:pPr>
        <w:pStyle w:val="ListParagraph"/>
        <w:ind w:left="792"/>
        <w:rPr>
          <w:rFonts w:ascii="Avenir" w:hAnsi="Avenir"/>
        </w:rPr>
      </w:pPr>
    </w:p>
    <w:p w14:paraId="7079CB23" w14:textId="51EA390E" w:rsidR="008E02E5" w:rsidRPr="00D56CF7" w:rsidRDefault="00D56CF7" w:rsidP="008E02E5">
      <w:pPr>
        <w:pStyle w:val="ListParagraph"/>
        <w:numPr>
          <w:ilvl w:val="0"/>
          <w:numId w:val="1"/>
        </w:numPr>
        <w:rPr>
          <w:rFonts w:ascii="Avenir" w:hAnsi="Avenir"/>
          <w:b/>
        </w:rPr>
      </w:pPr>
      <w:r>
        <w:rPr>
          <w:rFonts w:ascii="Avenir" w:hAnsi="Avenir"/>
          <w:b/>
        </w:rPr>
        <w:t>Extrinsic material</w:t>
      </w:r>
    </w:p>
    <w:p w14:paraId="1D009245" w14:textId="30E9C65E" w:rsidR="008E02E5" w:rsidRDefault="008E02E5" w:rsidP="008E02E5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lastRenderedPageBreak/>
        <w:t xml:space="preserve">The guidelines are to be read in conjunction with </w:t>
      </w:r>
      <w:r w:rsidR="005A1697">
        <w:rPr>
          <w:rFonts w:ascii="Avenir" w:hAnsi="Avenir"/>
        </w:rPr>
        <w:t>ANUSM</w:t>
      </w:r>
      <w:r>
        <w:rPr>
          <w:rFonts w:ascii="Avenir" w:hAnsi="Avenir"/>
        </w:rPr>
        <w:t>’s</w:t>
      </w:r>
    </w:p>
    <w:p w14:paraId="2F07D1AA" w14:textId="76788013" w:rsidR="008E02E5" w:rsidRDefault="008E02E5" w:rsidP="008E02E5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Approvals Procedure</w:t>
      </w:r>
      <w:r w:rsidR="00D56CF7">
        <w:rPr>
          <w:rFonts w:ascii="Avenir" w:hAnsi="Avenir"/>
        </w:rPr>
        <w:t>;</w:t>
      </w:r>
    </w:p>
    <w:p w14:paraId="629B7D71" w14:textId="07D646C0" w:rsidR="00D56CF7" w:rsidRDefault="00D56CF7" w:rsidP="008E02E5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Autonomous Publications Policy;</w:t>
      </w:r>
    </w:p>
    <w:p w14:paraId="2F77352B" w14:textId="3FE18B1F" w:rsidR="008E02E5" w:rsidRDefault="008E02E5" w:rsidP="008E02E5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Content Warnings Policy</w:t>
      </w:r>
      <w:r w:rsidR="00D56CF7">
        <w:rPr>
          <w:rFonts w:ascii="Avenir" w:hAnsi="Avenir"/>
        </w:rPr>
        <w:t>;</w:t>
      </w:r>
    </w:p>
    <w:p w14:paraId="4AA30299" w14:textId="2C295A3E" w:rsidR="00873B90" w:rsidRDefault="0022552F" w:rsidP="008E02E5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Intellectual Property</w:t>
      </w:r>
      <w:r w:rsidR="00873B90">
        <w:rPr>
          <w:rFonts w:ascii="Avenir" w:hAnsi="Avenir"/>
        </w:rPr>
        <w:t xml:space="preserve"> Policy; and</w:t>
      </w:r>
    </w:p>
    <w:p w14:paraId="0CBCB5D4" w14:textId="51F5F2FD" w:rsidR="00343F30" w:rsidRDefault="00873B90" w:rsidP="00343F30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Grievances and Disputes </w:t>
      </w:r>
      <w:r w:rsidR="00DC1B68">
        <w:rPr>
          <w:rFonts w:ascii="Avenir" w:hAnsi="Avenir"/>
        </w:rPr>
        <w:t>P</w:t>
      </w:r>
      <w:r>
        <w:rPr>
          <w:rFonts w:ascii="Avenir" w:hAnsi="Avenir"/>
        </w:rPr>
        <w:t>rocedure</w:t>
      </w:r>
      <w:r w:rsidR="00DC1B68">
        <w:rPr>
          <w:rFonts w:ascii="Avenir" w:hAnsi="Avenir"/>
        </w:rPr>
        <w:t>.</w:t>
      </w:r>
    </w:p>
    <w:p w14:paraId="24D7E30E" w14:textId="77777777" w:rsidR="00343F30" w:rsidRDefault="00343F30" w:rsidP="00343F30">
      <w:pPr>
        <w:pStyle w:val="ListParagraph"/>
        <w:ind w:left="1224"/>
        <w:rPr>
          <w:rFonts w:ascii="Avenir" w:hAnsi="Avenir"/>
        </w:rPr>
      </w:pPr>
    </w:p>
    <w:p w14:paraId="561CF9C9" w14:textId="28716F65" w:rsidR="00343F30" w:rsidRPr="00343F30" w:rsidRDefault="00FE1A96" w:rsidP="00343F30">
      <w:pPr>
        <w:pStyle w:val="ListParagraph"/>
        <w:numPr>
          <w:ilvl w:val="0"/>
          <w:numId w:val="1"/>
        </w:numPr>
        <w:rPr>
          <w:rFonts w:ascii="Avenir" w:hAnsi="Avenir"/>
        </w:rPr>
      </w:pPr>
      <w:r>
        <w:rPr>
          <w:rFonts w:ascii="Avenir" w:hAnsi="Avenir"/>
          <w:b/>
        </w:rPr>
        <w:t>Administration</w:t>
      </w:r>
    </w:p>
    <w:p w14:paraId="5335114E" w14:textId="3B79DAB9" w:rsidR="00DC1B68" w:rsidRDefault="005A1697" w:rsidP="00DC1B68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ANUSM </w:t>
      </w:r>
      <w:r w:rsidR="00DC1B68">
        <w:rPr>
          <w:rFonts w:ascii="Avenir" w:hAnsi="Avenir"/>
        </w:rPr>
        <w:t xml:space="preserve">has been given funding to establish a Collaborative Publication and Creative Fund. The funding </w:t>
      </w:r>
      <w:r w:rsidR="00901979">
        <w:rPr>
          <w:rFonts w:ascii="Avenir" w:hAnsi="Avenir"/>
        </w:rPr>
        <w:t xml:space="preserve">is </w:t>
      </w:r>
      <w:r w:rsidR="00DC1B68">
        <w:rPr>
          <w:rFonts w:ascii="Avenir" w:hAnsi="Avenir"/>
        </w:rPr>
        <w:t xml:space="preserve">from the Student Services and Amenities Fee (‘SSAF’), which is allocated by the University in consultation with students of the ANU. </w:t>
      </w:r>
    </w:p>
    <w:p w14:paraId="339D1376" w14:textId="1303D9DC" w:rsidR="00972BEA" w:rsidRDefault="00972BEA" w:rsidP="00972BEA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The Managing Editor shall set </w:t>
      </w:r>
      <w:r w:rsidR="00C01EA5">
        <w:rPr>
          <w:rFonts w:ascii="Avenir" w:hAnsi="Avenir"/>
        </w:rPr>
        <w:t>a maximum total amount of funding</w:t>
      </w:r>
      <w:r w:rsidR="0081258C">
        <w:rPr>
          <w:rFonts w:ascii="Avenir" w:hAnsi="Avenir"/>
        </w:rPr>
        <w:t xml:space="preserve"> </w:t>
      </w:r>
      <w:r>
        <w:rPr>
          <w:rFonts w:ascii="Avenir" w:hAnsi="Avenir"/>
        </w:rPr>
        <w:t>allocated</w:t>
      </w:r>
      <w:r w:rsidR="0081258C">
        <w:rPr>
          <w:rFonts w:ascii="Avenir" w:hAnsi="Avenir"/>
        </w:rPr>
        <w:t xml:space="preserve"> to the Fund from ANUSM’s budget </w:t>
      </w:r>
      <w:r w:rsidR="00C01EA5">
        <w:rPr>
          <w:rFonts w:ascii="Avenir" w:hAnsi="Avenir"/>
        </w:rPr>
        <w:t>for an academic year. The total amount of funding</w:t>
      </w:r>
      <w:r w:rsidR="0081258C">
        <w:rPr>
          <w:rFonts w:ascii="Avenir" w:hAnsi="Avenir"/>
        </w:rPr>
        <w:t xml:space="preserve"> must </w:t>
      </w:r>
      <w:r w:rsidR="00AB7471">
        <w:rPr>
          <w:rFonts w:ascii="Avenir" w:hAnsi="Avenir"/>
        </w:rPr>
        <w:t xml:space="preserve">at least equal the amount of funding allocated by SSAF to the Fund </w:t>
      </w:r>
      <w:r w:rsidR="00C01EA5">
        <w:rPr>
          <w:rFonts w:ascii="Avenir" w:hAnsi="Avenir"/>
        </w:rPr>
        <w:t>through</w:t>
      </w:r>
      <w:r w:rsidR="00AB7471">
        <w:rPr>
          <w:rFonts w:ascii="Avenir" w:hAnsi="Avenir"/>
        </w:rPr>
        <w:t xml:space="preserve"> ANUSM. </w:t>
      </w:r>
    </w:p>
    <w:p w14:paraId="7EE84550" w14:textId="42449987" w:rsidR="002D2C53" w:rsidRDefault="002D2C53" w:rsidP="00DC1B68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The Fund is administered by </w:t>
      </w:r>
      <w:r w:rsidR="005A1697">
        <w:rPr>
          <w:rFonts w:ascii="Avenir" w:hAnsi="Avenir"/>
        </w:rPr>
        <w:t>ANUSM</w:t>
      </w:r>
      <w:r>
        <w:rPr>
          <w:rFonts w:ascii="Avenir" w:hAnsi="Avenir"/>
        </w:rPr>
        <w:t xml:space="preserve">. </w:t>
      </w:r>
    </w:p>
    <w:p w14:paraId="535AC983" w14:textId="74E2DA5E" w:rsidR="00343F30" w:rsidRDefault="00CA1F7D" w:rsidP="00343F30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Monies allocated to the Fund must only be spent in accordance with these Guidelines. </w:t>
      </w:r>
    </w:p>
    <w:p w14:paraId="36ACC09B" w14:textId="1D364FAD" w:rsidR="005A1697" w:rsidRDefault="005A1697" w:rsidP="00343F30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t>The Guidelines are a policy of ANUSM</w:t>
      </w:r>
      <w:r w:rsidR="00C40AD4">
        <w:rPr>
          <w:rFonts w:ascii="Avenir" w:hAnsi="Avenir"/>
        </w:rPr>
        <w:t xml:space="preserve"> and therefore may be changed in any way and at any time that the ANUSM Board sees fit. </w:t>
      </w:r>
      <w:r>
        <w:rPr>
          <w:rFonts w:ascii="Avenir" w:hAnsi="Avenir"/>
        </w:rPr>
        <w:t xml:space="preserve"> </w:t>
      </w:r>
    </w:p>
    <w:p w14:paraId="3176FF2C" w14:textId="3CCD0230" w:rsidR="00CC069A" w:rsidRDefault="007D4E89" w:rsidP="00CC069A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t>The</w:t>
      </w:r>
      <w:r w:rsidR="008F3B63">
        <w:rPr>
          <w:rFonts w:ascii="Avenir" w:hAnsi="Avenir"/>
        </w:rPr>
        <w:t xml:space="preserve"> Guidelines </w:t>
      </w:r>
      <w:r w:rsidR="000C0FDC">
        <w:rPr>
          <w:rFonts w:ascii="Avenir" w:hAnsi="Avenir"/>
        </w:rPr>
        <w:t>are subject to the ANUSM Constitution</w:t>
      </w:r>
      <w:r w:rsidR="00DB3096">
        <w:rPr>
          <w:rFonts w:ascii="Avenir" w:hAnsi="Avenir"/>
        </w:rPr>
        <w:t xml:space="preserve"> and procedures. In the case of any conflict, the ANUSM Constitution shall prevail.</w:t>
      </w:r>
    </w:p>
    <w:p w14:paraId="1FD9C6B4" w14:textId="77777777" w:rsidR="00FE1A96" w:rsidRDefault="00FE1A96" w:rsidP="00FE1A96">
      <w:pPr>
        <w:pStyle w:val="ListParagraph"/>
        <w:ind w:left="792"/>
        <w:rPr>
          <w:rFonts w:ascii="Avenir" w:hAnsi="Avenir"/>
        </w:rPr>
      </w:pPr>
    </w:p>
    <w:p w14:paraId="68A654E4" w14:textId="15ECE9AB" w:rsidR="00FE1A96" w:rsidRPr="00FE1A96" w:rsidRDefault="00FE1A96" w:rsidP="00FE1A96">
      <w:pPr>
        <w:pStyle w:val="ListParagraph"/>
        <w:numPr>
          <w:ilvl w:val="0"/>
          <w:numId w:val="1"/>
        </w:numPr>
        <w:rPr>
          <w:rFonts w:ascii="Avenir" w:hAnsi="Avenir"/>
          <w:b/>
        </w:rPr>
      </w:pPr>
      <w:r w:rsidRPr="00FE1A96">
        <w:rPr>
          <w:rFonts w:ascii="Avenir" w:hAnsi="Avenir"/>
          <w:b/>
        </w:rPr>
        <w:t>The Grants Committee</w:t>
      </w:r>
    </w:p>
    <w:p w14:paraId="49045C40" w14:textId="0D686D21" w:rsidR="009C30B9" w:rsidRDefault="00A7497B" w:rsidP="00CC069A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t>The Grants Committee</w:t>
      </w:r>
      <w:r w:rsidR="00612C25">
        <w:rPr>
          <w:rFonts w:ascii="Avenir" w:hAnsi="Avenir"/>
        </w:rPr>
        <w:t xml:space="preserve"> (‘the Committee’)</w:t>
      </w:r>
      <w:r w:rsidR="000951F4">
        <w:rPr>
          <w:rFonts w:ascii="Avenir" w:hAnsi="Avenir"/>
        </w:rPr>
        <w:t xml:space="preserve"> shall have responsibility for </w:t>
      </w:r>
      <w:r w:rsidR="006F6345">
        <w:rPr>
          <w:rFonts w:ascii="Avenir" w:hAnsi="Avenir"/>
        </w:rPr>
        <w:t>approving the grant of monies from the Fund.</w:t>
      </w:r>
    </w:p>
    <w:p w14:paraId="76E1704F" w14:textId="63ED5045" w:rsidR="00D60F33" w:rsidRPr="00724EC8" w:rsidRDefault="00612C25" w:rsidP="00724EC8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The Committee must have regard to the </w:t>
      </w:r>
      <w:r w:rsidR="00D60F33">
        <w:rPr>
          <w:rFonts w:ascii="Avenir" w:hAnsi="Avenir"/>
        </w:rPr>
        <w:t>Guidelines and selection criteria in approving or rejecting application</w:t>
      </w:r>
      <w:r w:rsidR="00724EC8">
        <w:rPr>
          <w:rFonts w:ascii="Avenir" w:hAnsi="Avenir"/>
        </w:rPr>
        <w:t xml:space="preserve">s. </w:t>
      </w:r>
    </w:p>
    <w:p w14:paraId="3B412945" w14:textId="179EFAB3" w:rsidR="00835F5F" w:rsidRDefault="006F6345" w:rsidP="00CC069A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t>The Committee shall be comprised of:</w:t>
      </w:r>
      <w:r w:rsidR="00A7497B">
        <w:rPr>
          <w:rFonts w:ascii="Avenir" w:hAnsi="Avenir"/>
        </w:rPr>
        <w:t xml:space="preserve"> </w:t>
      </w:r>
    </w:p>
    <w:p w14:paraId="68C52543" w14:textId="303DA4BE" w:rsidR="00C40AD4" w:rsidRDefault="00C40AD4" w:rsidP="00C40AD4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The Editor-in-Chief</w:t>
      </w:r>
      <w:r w:rsidR="007B6B32">
        <w:rPr>
          <w:rFonts w:ascii="Avenir" w:hAnsi="Avenir"/>
        </w:rPr>
        <w:t xml:space="preserve"> (the Chair)</w:t>
      </w:r>
      <w:r>
        <w:rPr>
          <w:rFonts w:ascii="Avenir" w:hAnsi="Avenir"/>
        </w:rPr>
        <w:t>;</w:t>
      </w:r>
    </w:p>
    <w:p w14:paraId="384BE00C" w14:textId="0583983F" w:rsidR="00D611B4" w:rsidRDefault="00C40AD4" w:rsidP="00D611B4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The Managing Editor</w:t>
      </w:r>
      <w:r w:rsidR="00D611B4">
        <w:rPr>
          <w:rFonts w:ascii="Avenir" w:hAnsi="Avenir"/>
        </w:rPr>
        <w:t xml:space="preserve">; </w:t>
      </w:r>
    </w:p>
    <w:p w14:paraId="24744AFB" w14:textId="2F355340" w:rsidR="00D611B4" w:rsidRDefault="00D611B4" w:rsidP="00D611B4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The Content Editor; and</w:t>
      </w:r>
    </w:p>
    <w:p w14:paraId="2BC78655" w14:textId="22A26DCA" w:rsidR="00D611B4" w:rsidRDefault="00D611B4" w:rsidP="00D611B4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Any other member of the Association that the Board may</w:t>
      </w:r>
      <w:r w:rsidR="00FE1A96">
        <w:rPr>
          <w:rFonts w:ascii="Avenir" w:hAnsi="Avenir"/>
        </w:rPr>
        <w:t xml:space="preserve"> from time to time</w:t>
      </w:r>
      <w:r>
        <w:rPr>
          <w:rFonts w:ascii="Avenir" w:hAnsi="Avenir"/>
        </w:rPr>
        <w:t xml:space="preserve"> appoint to the Committee. </w:t>
      </w:r>
    </w:p>
    <w:p w14:paraId="4C5AAE08" w14:textId="32D2AA85" w:rsidR="00FE1A96" w:rsidRDefault="00FE1A96" w:rsidP="00FE1A96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The Committee is quorate when two out of the three </w:t>
      </w:r>
      <w:r w:rsidR="009C30B9">
        <w:rPr>
          <w:rFonts w:ascii="Avenir" w:hAnsi="Avenir"/>
        </w:rPr>
        <w:t xml:space="preserve">Editors in cl 5.2 are </w:t>
      </w:r>
      <w:r w:rsidR="00764340">
        <w:rPr>
          <w:rFonts w:ascii="Avenir" w:hAnsi="Avenir"/>
        </w:rPr>
        <w:t>re</w:t>
      </w:r>
      <w:r w:rsidR="009C30B9">
        <w:rPr>
          <w:rFonts w:ascii="Avenir" w:hAnsi="Avenir"/>
        </w:rPr>
        <w:t>present</w:t>
      </w:r>
      <w:r w:rsidR="00764340">
        <w:rPr>
          <w:rFonts w:ascii="Avenir" w:hAnsi="Avenir"/>
        </w:rPr>
        <w:t>ed</w:t>
      </w:r>
      <w:r w:rsidR="009C30B9">
        <w:rPr>
          <w:rFonts w:ascii="Avenir" w:hAnsi="Avenir"/>
        </w:rPr>
        <w:t xml:space="preserve">. </w:t>
      </w:r>
    </w:p>
    <w:p w14:paraId="4379A3C8" w14:textId="42F6FEE8" w:rsidR="00145763" w:rsidRDefault="00145763" w:rsidP="00FE1A96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t>Meetings of the Committee</w:t>
      </w:r>
      <w:r w:rsidR="007B6B32">
        <w:rPr>
          <w:rFonts w:ascii="Avenir" w:hAnsi="Avenir"/>
        </w:rPr>
        <w:t xml:space="preserve"> </w:t>
      </w:r>
      <w:r w:rsidR="009A1D62">
        <w:rPr>
          <w:rFonts w:ascii="Avenir" w:hAnsi="Avenir"/>
        </w:rPr>
        <w:t xml:space="preserve">may be called from time to time by the </w:t>
      </w:r>
      <w:r w:rsidR="00AE0B50">
        <w:rPr>
          <w:rFonts w:ascii="Avenir" w:hAnsi="Avenir"/>
        </w:rPr>
        <w:t>Chair but</w:t>
      </w:r>
      <w:r w:rsidR="009A1D62">
        <w:rPr>
          <w:rFonts w:ascii="Avenir" w:hAnsi="Avenir"/>
        </w:rPr>
        <w:t xml:space="preserve"> must be called </w:t>
      </w:r>
      <w:r w:rsidR="00BA537C">
        <w:rPr>
          <w:rFonts w:ascii="Avenir" w:hAnsi="Avenir"/>
        </w:rPr>
        <w:t>at least once per month</w:t>
      </w:r>
      <w:r w:rsidR="00D53703">
        <w:rPr>
          <w:rFonts w:ascii="Avenir" w:hAnsi="Avenir"/>
        </w:rPr>
        <w:t xml:space="preserve">, unless there are no applications pending discussion by the Committee.  </w:t>
      </w:r>
    </w:p>
    <w:p w14:paraId="54C503C8" w14:textId="56082B19" w:rsidR="00145763" w:rsidRDefault="00FE1A96" w:rsidP="00145763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t>Decisions of the Committee are made according to a simple majority vote</w:t>
      </w:r>
      <w:r w:rsidR="00D03C7D">
        <w:rPr>
          <w:rFonts w:ascii="Avenir" w:hAnsi="Avenir"/>
        </w:rPr>
        <w:t>.</w:t>
      </w:r>
      <w:r w:rsidR="00822136">
        <w:rPr>
          <w:rFonts w:ascii="Avenir" w:hAnsi="Avenir"/>
        </w:rPr>
        <w:t xml:space="preserve"> In the event of the tie</w:t>
      </w:r>
      <w:r w:rsidR="00AA5F11">
        <w:rPr>
          <w:rFonts w:ascii="Avenir" w:hAnsi="Avenir"/>
        </w:rPr>
        <w:t xml:space="preserve">, the Chair may cast an additional casting vote.  </w:t>
      </w:r>
      <w:r w:rsidR="00D03C7D">
        <w:rPr>
          <w:rFonts w:ascii="Avenir" w:hAnsi="Avenir"/>
        </w:rPr>
        <w:t xml:space="preserve"> </w:t>
      </w:r>
      <w:r>
        <w:rPr>
          <w:rFonts w:ascii="Avenir" w:hAnsi="Avenir"/>
        </w:rPr>
        <w:t xml:space="preserve"> </w:t>
      </w:r>
    </w:p>
    <w:p w14:paraId="13A4E3A9" w14:textId="43ECA0B1" w:rsidR="00145763" w:rsidRDefault="00145763" w:rsidP="00145763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Decisions of the Committee must be minuted. </w:t>
      </w:r>
    </w:p>
    <w:p w14:paraId="67DD798B" w14:textId="195A87C9" w:rsidR="00AE0B50" w:rsidRPr="00145763" w:rsidRDefault="00AE0B50" w:rsidP="00145763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lastRenderedPageBreak/>
        <w:t xml:space="preserve">Any decision </w:t>
      </w:r>
      <w:r w:rsidR="001A3D16">
        <w:rPr>
          <w:rFonts w:ascii="Avenir" w:hAnsi="Avenir"/>
        </w:rPr>
        <w:t xml:space="preserve">of the Committee awarding or refusing a grant </w:t>
      </w:r>
      <w:r>
        <w:rPr>
          <w:rFonts w:ascii="Avenir" w:hAnsi="Avenir"/>
        </w:rPr>
        <w:t>is final and cannot be</w:t>
      </w:r>
      <w:r w:rsidR="001A3D16">
        <w:rPr>
          <w:rFonts w:ascii="Avenir" w:hAnsi="Avenir"/>
        </w:rPr>
        <w:t xml:space="preserve"> </w:t>
      </w:r>
      <w:r>
        <w:rPr>
          <w:rFonts w:ascii="Avenir" w:hAnsi="Avenir"/>
        </w:rPr>
        <w:t xml:space="preserve">overturned. </w:t>
      </w:r>
    </w:p>
    <w:p w14:paraId="247988A6" w14:textId="77777777" w:rsidR="00CC069A" w:rsidRDefault="00CC069A" w:rsidP="00CC069A">
      <w:pPr>
        <w:pStyle w:val="ListParagraph"/>
        <w:ind w:left="792"/>
        <w:rPr>
          <w:rFonts w:ascii="Avenir" w:hAnsi="Avenir"/>
        </w:rPr>
      </w:pPr>
    </w:p>
    <w:p w14:paraId="062EEE90" w14:textId="231B7F66" w:rsidR="006E4C68" w:rsidRDefault="00E3608B" w:rsidP="006E4C68">
      <w:pPr>
        <w:pStyle w:val="ListParagraph"/>
        <w:numPr>
          <w:ilvl w:val="0"/>
          <w:numId w:val="1"/>
        </w:numPr>
        <w:rPr>
          <w:rFonts w:ascii="Avenir" w:hAnsi="Avenir"/>
          <w:b/>
        </w:rPr>
      </w:pPr>
      <w:r>
        <w:rPr>
          <w:rFonts w:ascii="Avenir" w:hAnsi="Avenir"/>
          <w:b/>
        </w:rPr>
        <w:t>Grant categories and eligibility</w:t>
      </w:r>
    </w:p>
    <w:p w14:paraId="617086C6" w14:textId="1C0D0604" w:rsidR="00D137A7" w:rsidRPr="00972FE3" w:rsidRDefault="00782C04" w:rsidP="00D137A7">
      <w:pPr>
        <w:pStyle w:val="ListParagraph"/>
        <w:numPr>
          <w:ilvl w:val="1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 xml:space="preserve">The Committee may only appropriate money from the Fund </w:t>
      </w:r>
      <w:r w:rsidR="00F90E45">
        <w:rPr>
          <w:rFonts w:ascii="Avenir" w:hAnsi="Avenir"/>
        </w:rPr>
        <w:t xml:space="preserve">under </w:t>
      </w:r>
      <w:r>
        <w:rPr>
          <w:rFonts w:ascii="Avenir" w:hAnsi="Avenir"/>
        </w:rPr>
        <w:t>three categories</w:t>
      </w:r>
      <w:r w:rsidR="00972FE3">
        <w:rPr>
          <w:rFonts w:ascii="Avenir" w:hAnsi="Avenir"/>
        </w:rPr>
        <w:t>:</w:t>
      </w:r>
    </w:p>
    <w:p w14:paraId="0C6CA604" w14:textId="137D903B" w:rsidR="00972FE3" w:rsidRPr="00782C04" w:rsidRDefault="00782C04" w:rsidP="00972FE3">
      <w:pPr>
        <w:pStyle w:val="ListParagraph"/>
        <w:numPr>
          <w:ilvl w:val="2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>Autonomous publication grants;</w:t>
      </w:r>
    </w:p>
    <w:p w14:paraId="4A815B41" w14:textId="0C6ACF56" w:rsidR="00782C04" w:rsidRPr="00782C04" w:rsidRDefault="00782C04" w:rsidP="00972FE3">
      <w:pPr>
        <w:pStyle w:val="ListParagraph"/>
        <w:numPr>
          <w:ilvl w:val="2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>Non-autonomous publication grants;</w:t>
      </w:r>
      <w:r w:rsidR="00523D3F">
        <w:rPr>
          <w:rFonts w:ascii="Avenir" w:hAnsi="Avenir"/>
        </w:rPr>
        <w:t xml:space="preserve"> and</w:t>
      </w:r>
    </w:p>
    <w:p w14:paraId="69E4C95F" w14:textId="63F24A62" w:rsidR="0035103A" w:rsidRPr="0035103A" w:rsidRDefault="00523D3F" w:rsidP="0035103A">
      <w:pPr>
        <w:pStyle w:val="ListParagraph"/>
        <w:numPr>
          <w:ilvl w:val="2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 xml:space="preserve">Woroni collaborative publications. </w:t>
      </w:r>
    </w:p>
    <w:p w14:paraId="611C8451" w14:textId="21521FBF" w:rsidR="0035103A" w:rsidRPr="0035103A" w:rsidRDefault="0035103A" w:rsidP="0035103A">
      <w:pPr>
        <w:pStyle w:val="ListParagraph"/>
        <w:numPr>
          <w:ilvl w:val="1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>Autonomous publication grants:</w:t>
      </w:r>
    </w:p>
    <w:p w14:paraId="6698A871" w14:textId="0DD933AE" w:rsidR="0035103A" w:rsidRPr="00394B0F" w:rsidRDefault="003C0EA4" w:rsidP="0035103A">
      <w:pPr>
        <w:pStyle w:val="ListParagraph"/>
        <w:numPr>
          <w:ilvl w:val="2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 xml:space="preserve">Are for publications which are organised by an autonomous group </w:t>
      </w:r>
      <w:r w:rsidR="00EC19E5">
        <w:rPr>
          <w:rFonts w:ascii="Avenir" w:hAnsi="Avenir"/>
        </w:rPr>
        <w:t>on campus, including, among others, ANUSA Department</w:t>
      </w:r>
      <w:r w:rsidR="00394B0F">
        <w:rPr>
          <w:rFonts w:ascii="Avenir" w:hAnsi="Avenir"/>
        </w:rPr>
        <w:t xml:space="preserve">s. </w:t>
      </w:r>
    </w:p>
    <w:p w14:paraId="60A04538" w14:textId="56D94355" w:rsidR="00394B0F" w:rsidRPr="00D45E3F" w:rsidRDefault="00D41145" w:rsidP="0035103A">
      <w:pPr>
        <w:pStyle w:val="ListParagraph"/>
        <w:numPr>
          <w:ilvl w:val="2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>Are for up to $10,000</w:t>
      </w:r>
      <w:r w:rsidR="00D45E3F">
        <w:rPr>
          <w:rFonts w:ascii="Avenir" w:hAnsi="Avenir"/>
        </w:rPr>
        <w:t>.</w:t>
      </w:r>
    </w:p>
    <w:p w14:paraId="67F9058B" w14:textId="3F8AA806" w:rsidR="00D45E3F" w:rsidRPr="00D45E3F" w:rsidRDefault="00D45E3F" w:rsidP="00D45E3F">
      <w:pPr>
        <w:pStyle w:val="ListParagraph"/>
        <w:numPr>
          <w:ilvl w:val="1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>Non-autonomous publication grants:</w:t>
      </w:r>
    </w:p>
    <w:p w14:paraId="455CB6EF" w14:textId="7DE732FF" w:rsidR="00D45E3F" w:rsidRPr="00A75CB9" w:rsidRDefault="00D45E3F" w:rsidP="00D45E3F">
      <w:pPr>
        <w:pStyle w:val="ListParagraph"/>
        <w:numPr>
          <w:ilvl w:val="2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>Are for all publications which are not autonomous or Woroni collaborative publications</w:t>
      </w:r>
      <w:r w:rsidR="00687D60">
        <w:rPr>
          <w:rFonts w:ascii="Avenir" w:hAnsi="Avenir"/>
        </w:rPr>
        <w:t>, including publications organised by individuals</w:t>
      </w:r>
      <w:r w:rsidR="00C436D1">
        <w:rPr>
          <w:rFonts w:ascii="Avenir" w:hAnsi="Avenir"/>
        </w:rPr>
        <w:t xml:space="preserve"> or groups of individuals. </w:t>
      </w:r>
    </w:p>
    <w:p w14:paraId="299C5647" w14:textId="3F91646F" w:rsidR="00A75CB9" w:rsidRPr="00895540" w:rsidRDefault="00A75CB9" w:rsidP="00D45E3F">
      <w:pPr>
        <w:pStyle w:val="ListParagraph"/>
        <w:numPr>
          <w:ilvl w:val="2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>Are for up to $2,000.</w:t>
      </w:r>
    </w:p>
    <w:p w14:paraId="47C6DF60" w14:textId="5B79BC92" w:rsidR="00895540" w:rsidRPr="00895540" w:rsidRDefault="00895540" w:rsidP="00895540">
      <w:pPr>
        <w:pStyle w:val="ListParagraph"/>
        <w:numPr>
          <w:ilvl w:val="1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>Woroni collaborative publications:</w:t>
      </w:r>
    </w:p>
    <w:p w14:paraId="7BFEB3DC" w14:textId="4C77B30F" w:rsidR="00053A5E" w:rsidRPr="00B737D6" w:rsidRDefault="00895540" w:rsidP="00B737D6">
      <w:pPr>
        <w:pStyle w:val="ListParagraph"/>
        <w:numPr>
          <w:ilvl w:val="2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 xml:space="preserve">Are for publications that, from time to time, ANUSM may wish to organise in </w:t>
      </w:r>
      <w:r w:rsidR="00053A5E">
        <w:rPr>
          <w:rFonts w:ascii="Avenir" w:hAnsi="Avenir"/>
        </w:rPr>
        <w:t>partnership</w:t>
      </w:r>
      <w:r>
        <w:rPr>
          <w:rFonts w:ascii="Avenir" w:hAnsi="Avenir"/>
        </w:rPr>
        <w:t xml:space="preserve"> with ANU community organisations, such as ANUSA, PARSA or ANU Sport.</w:t>
      </w:r>
      <w:r w:rsidR="00395919">
        <w:rPr>
          <w:rFonts w:ascii="Avenir" w:hAnsi="Avenir"/>
        </w:rPr>
        <w:t xml:space="preserve"> The organisation must agree to formal terms and conditions as reasonably imposed by the Committee in consultation with the organisation. </w:t>
      </w:r>
      <w:r w:rsidR="00F91767">
        <w:rPr>
          <w:rFonts w:ascii="Avenir" w:hAnsi="Avenir"/>
        </w:rPr>
        <w:t xml:space="preserve"> </w:t>
      </w:r>
    </w:p>
    <w:p w14:paraId="321947DD" w14:textId="41060489" w:rsidR="00F90E45" w:rsidRPr="003D1CAD" w:rsidRDefault="00A4164B" w:rsidP="00F90E45">
      <w:pPr>
        <w:pStyle w:val="ListParagraph"/>
        <w:numPr>
          <w:ilvl w:val="2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 xml:space="preserve">There is no </w:t>
      </w:r>
      <w:r w:rsidR="00761AD9">
        <w:rPr>
          <w:rFonts w:ascii="Avenir" w:hAnsi="Avenir"/>
        </w:rPr>
        <w:t xml:space="preserve">maximum amount of funding per grant; however, the total funding </w:t>
      </w:r>
      <w:r w:rsidR="0058059F">
        <w:rPr>
          <w:rFonts w:ascii="Avenir" w:hAnsi="Avenir"/>
        </w:rPr>
        <w:t>awarded</w:t>
      </w:r>
      <w:r w:rsidR="002C03F0">
        <w:rPr>
          <w:rFonts w:ascii="Avenir" w:hAnsi="Avenir"/>
        </w:rPr>
        <w:t xml:space="preserve"> to</w:t>
      </w:r>
      <w:r w:rsidR="00761AD9">
        <w:rPr>
          <w:rFonts w:ascii="Avenir" w:hAnsi="Avenir"/>
        </w:rPr>
        <w:t xml:space="preserve"> Woroni collaborative publications</w:t>
      </w:r>
      <w:r w:rsidR="0058059F">
        <w:rPr>
          <w:rFonts w:ascii="Avenir" w:hAnsi="Avenir"/>
        </w:rPr>
        <w:t xml:space="preserve"> must not exceed 75% of the total funding allocated to the Fund. </w:t>
      </w:r>
    </w:p>
    <w:p w14:paraId="1EE8DCF4" w14:textId="034578C9" w:rsidR="003D1CAD" w:rsidRDefault="003D1CAD" w:rsidP="003D1CAD">
      <w:pPr>
        <w:pStyle w:val="ListParagraph"/>
        <w:numPr>
          <w:ilvl w:val="1"/>
          <w:numId w:val="1"/>
        </w:numPr>
        <w:rPr>
          <w:rFonts w:ascii="Avenir" w:hAnsi="Avenir"/>
        </w:rPr>
      </w:pPr>
      <w:r w:rsidRPr="003D1CAD">
        <w:rPr>
          <w:rFonts w:ascii="Avenir" w:hAnsi="Avenir"/>
        </w:rPr>
        <w:t>Applicants</w:t>
      </w:r>
      <w:r w:rsidR="00B27DE7">
        <w:rPr>
          <w:rFonts w:ascii="Avenir" w:hAnsi="Avenir"/>
        </w:rPr>
        <w:t xml:space="preserve"> must be</w:t>
      </w:r>
    </w:p>
    <w:p w14:paraId="05D6AB1D" w14:textId="43613B59" w:rsidR="003D1CAD" w:rsidRDefault="00B27DE7" w:rsidP="003D1CAD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C</w:t>
      </w:r>
      <w:r w:rsidR="003D1CAD">
        <w:rPr>
          <w:rFonts w:ascii="Avenir" w:hAnsi="Avenir"/>
        </w:rPr>
        <w:t>urrent undergraduate or postgraduate students at the ANU</w:t>
      </w:r>
      <w:r>
        <w:rPr>
          <w:rFonts w:ascii="Avenir" w:hAnsi="Avenir"/>
        </w:rPr>
        <w:t xml:space="preserve">; </w:t>
      </w:r>
    </w:p>
    <w:p w14:paraId="13EC4303" w14:textId="127B4CF6" w:rsidR="00B27DE7" w:rsidRDefault="00B27DE7" w:rsidP="003D1CAD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A group composed of undergraduate or postgraduate students at the ANU;</w:t>
      </w:r>
      <w:r w:rsidR="00470247">
        <w:rPr>
          <w:rFonts w:ascii="Avenir" w:hAnsi="Avenir"/>
        </w:rPr>
        <w:t xml:space="preserve"> or</w:t>
      </w:r>
    </w:p>
    <w:p w14:paraId="5F6D5571" w14:textId="3DEFF43F" w:rsidR="00B27DE7" w:rsidRDefault="00470247" w:rsidP="003D1CAD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An ANU community organisation, including but not limited to</w:t>
      </w:r>
      <w:r w:rsidR="008547FC">
        <w:rPr>
          <w:rFonts w:ascii="Avenir" w:hAnsi="Avenir"/>
        </w:rPr>
        <w:t>:</w:t>
      </w:r>
    </w:p>
    <w:p w14:paraId="68115339" w14:textId="71F20CE4" w:rsidR="00470247" w:rsidRDefault="00C33536" w:rsidP="00470247">
      <w:pPr>
        <w:pStyle w:val="ListParagraph"/>
        <w:numPr>
          <w:ilvl w:val="3"/>
          <w:numId w:val="1"/>
        </w:numPr>
        <w:rPr>
          <w:rFonts w:ascii="Avenir" w:hAnsi="Avenir"/>
        </w:rPr>
      </w:pPr>
      <w:r>
        <w:rPr>
          <w:rFonts w:ascii="Avenir" w:hAnsi="Avenir"/>
        </w:rPr>
        <w:t>Organisations that directly participate in the SSAF funding allocations process;</w:t>
      </w:r>
    </w:p>
    <w:p w14:paraId="6EA27F61" w14:textId="0D97178A" w:rsidR="00470247" w:rsidRDefault="00470247" w:rsidP="00470247">
      <w:pPr>
        <w:pStyle w:val="ListParagraph"/>
        <w:numPr>
          <w:ilvl w:val="3"/>
          <w:numId w:val="1"/>
        </w:numPr>
        <w:rPr>
          <w:rFonts w:ascii="Avenir" w:hAnsi="Avenir"/>
        </w:rPr>
      </w:pPr>
      <w:r>
        <w:rPr>
          <w:rFonts w:ascii="Avenir" w:hAnsi="Avenir"/>
        </w:rPr>
        <w:t>ANUSA-affiliated Clubs or Societies</w:t>
      </w:r>
      <w:r w:rsidR="00895093">
        <w:rPr>
          <w:rFonts w:ascii="Avenir" w:hAnsi="Avenir"/>
        </w:rPr>
        <w:t>;</w:t>
      </w:r>
    </w:p>
    <w:p w14:paraId="7994F482" w14:textId="38EF9043" w:rsidR="00895093" w:rsidRDefault="00895093" w:rsidP="00895093">
      <w:pPr>
        <w:pStyle w:val="ListParagraph"/>
        <w:numPr>
          <w:ilvl w:val="3"/>
          <w:numId w:val="1"/>
        </w:numPr>
        <w:rPr>
          <w:rFonts w:ascii="Avenir" w:hAnsi="Avenir"/>
        </w:rPr>
      </w:pPr>
      <w:r>
        <w:rPr>
          <w:rFonts w:ascii="Avenir" w:hAnsi="Avenir"/>
        </w:rPr>
        <w:t>ANU Sport-affiliated clubs;</w:t>
      </w:r>
    </w:p>
    <w:p w14:paraId="597E2EB5" w14:textId="1F3D12EB" w:rsidR="00895093" w:rsidRDefault="00895093" w:rsidP="00895093">
      <w:pPr>
        <w:pStyle w:val="ListParagraph"/>
        <w:numPr>
          <w:ilvl w:val="3"/>
          <w:numId w:val="1"/>
        </w:numPr>
        <w:rPr>
          <w:rFonts w:ascii="Avenir" w:hAnsi="Avenir"/>
        </w:rPr>
      </w:pPr>
      <w:r>
        <w:rPr>
          <w:rFonts w:ascii="Avenir" w:hAnsi="Avenir"/>
        </w:rPr>
        <w:t>ANU theatre groups;</w:t>
      </w:r>
    </w:p>
    <w:p w14:paraId="050B84E3" w14:textId="6159AC8B" w:rsidR="00895093" w:rsidRDefault="00895093" w:rsidP="00895093">
      <w:pPr>
        <w:pStyle w:val="ListParagraph"/>
        <w:numPr>
          <w:ilvl w:val="3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Residential halls; </w:t>
      </w:r>
      <w:r w:rsidR="008547FC">
        <w:rPr>
          <w:rFonts w:ascii="Avenir" w:hAnsi="Avenir"/>
        </w:rPr>
        <w:t>and</w:t>
      </w:r>
    </w:p>
    <w:p w14:paraId="57283458" w14:textId="015D8A3F" w:rsidR="00F90E45" w:rsidRPr="008547FC" w:rsidRDefault="008547FC" w:rsidP="008547FC">
      <w:pPr>
        <w:pStyle w:val="ListParagraph"/>
        <w:numPr>
          <w:ilvl w:val="3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>Academic college groups.</w:t>
      </w:r>
    </w:p>
    <w:p w14:paraId="7C8D5199" w14:textId="77777777" w:rsidR="008547FC" w:rsidRPr="00F90E45" w:rsidRDefault="008547FC" w:rsidP="008547FC">
      <w:pPr>
        <w:pStyle w:val="ListParagraph"/>
        <w:ind w:left="1728"/>
        <w:rPr>
          <w:rFonts w:ascii="Avenir" w:hAnsi="Avenir"/>
          <w:b/>
        </w:rPr>
      </w:pPr>
    </w:p>
    <w:p w14:paraId="49802EA8" w14:textId="4B895B2C" w:rsidR="006E4C68" w:rsidRDefault="006E4C68" w:rsidP="006E4C68">
      <w:pPr>
        <w:pStyle w:val="ListParagraph"/>
        <w:numPr>
          <w:ilvl w:val="0"/>
          <w:numId w:val="1"/>
        </w:numPr>
        <w:rPr>
          <w:rFonts w:ascii="Avenir" w:hAnsi="Avenir"/>
          <w:b/>
        </w:rPr>
      </w:pPr>
      <w:r>
        <w:rPr>
          <w:rFonts w:ascii="Avenir" w:hAnsi="Avenir"/>
          <w:b/>
        </w:rPr>
        <w:t>Funding rules and prohibitions</w:t>
      </w:r>
    </w:p>
    <w:p w14:paraId="5B1961A6" w14:textId="128917CF" w:rsidR="0051107C" w:rsidRDefault="00C95830" w:rsidP="00C95830">
      <w:pPr>
        <w:pStyle w:val="ListParagraph"/>
        <w:numPr>
          <w:ilvl w:val="1"/>
          <w:numId w:val="1"/>
        </w:numPr>
        <w:rPr>
          <w:rFonts w:ascii="Avenir" w:hAnsi="Avenir"/>
        </w:rPr>
      </w:pPr>
      <w:r w:rsidRPr="00C95830">
        <w:rPr>
          <w:rFonts w:ascii="Avenir" w:hAnsi="Avenir"/>
        </w:rPr>
        <w:t xml:space="preserve">The Panel may partially fund </w:t>
      </w:r>
      <w:r>
        <w:rPr>
          <w:rFonts w:ascii="Avenir" w:hAnsi="Avenir"/>
        </w:rPr>
        <w:t>a</w:t>
      </w:r>
      <w:r w:rsidRPr="00C95830">
        <w:rPr>
          <w:rFonts w:ascii="Avenir" w:hAnsi="Avenir"/>
        </w:rPr>
        <w:t>pplications</w:t>
      </w:r>
      <w:r w:rsidR="004D1FC3">
        <w:rPr>
          <w:rFonts w:ascii="Avenir" w:hAnsi="Avenir"/>
        </w:rPr>
        <w:t>, request additional information,</w:t>
      </w:r>
      <w:r w:rsidRPr="00C95830">
        <w:rPr>
          <w:rFonts w:ascii="Avenir" w:hAnsi="Avenir"/>
        </w:rPr>
        <w:t xml:space="preserve"> or attach additional requirements</w:t>
      </w:r>
      <w:r w:rsidR="0051107C">
        <w:rPr>
          <w:rFonts w:ascii="Avenir" w:hAnsi="Avenir"/>
        </w:rPr>
        <w:t xml:space="preserve"> </w:t>
      </w:r>
      <w:r w:rsidR="007F2640">
        <w:rPr>
          <w:rFonts w:ascii="Avenir" w:hAnsi="Avenir"/>
        </w:rPr>
        <w:t>on any funded publication,</w:t>
      </w:r>
      <w:r w:rsidR="0051107C">
        <w:rPr>
          <w:rFonts w:ascii="Avenir" w:hAnsi="Avenir"/>
        </w:rPr>
        <w:t xml:space="preserve"> considering</w:t>
      </w:r>
    </w:p>
    <w:p w14:paraId="1BF72004" w14:textId="393AAC4C" w:rsidR="0051107C" w:rsidRDefault="0051107C" w:rsidP="0051107C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T</w:t>
      </w:r>
      <w:r w:rsidR="00C95830" w:rsidRPr="00C95830">
        <w:rPr>
          <w:rFonts w:ascii="Avenir" w:hAnsi="Avenir"/>
        </w:rPr>
        <w:t>h</w:t>
      </w:r>
      <w:r>
        <w:rPr>
          <w:rFonts w:ascii="Avenir" w:hAnsi="Avenir"/>
        </w:rPr>
        <w:t>e</w:t>
      </w:r>
      <w:r w:rsidR="00C95830" w:rsidRPr="00C95830">
        <w:rPr>
          <w:rFonts w:ascii="Avenir" w:hAnsi="Avenir"/>
        </w:rPr>
        <w:t xml:space="preserve"> Guidelines</w:t>
      </w:r>
      <w:r>
        <w:rPr>
          <w:rFonts w:ascii="Avenir" w:hAnsi="Avenir"/>
        </w:rPr>
        <w:t>;</w:t>
      </w:r>
    </w:p>
    <w:p w14:paraId="603029DE" w14:textId="20A27B78" w:rsidR="0051107C" w:rsidRDefault="0051107C" w:rsidP="0051107C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The </w:t>
      </w:r>
      <w:r w:rsidR="00C95830" w:rsidRPr="00C95830">
        <w:rPr>
          <w:rFonts w:ascii="Avenir" w:hAnsi="Avenir"/>
        </w:rPr>
        <w:t>reasonableness of the budgeted expenditure</w:t>
      </w:r>
      <w:r>
        <w:rPr>
          <w:rFonts w:ascii="Avenir" w:hAnsi="Avenir"/>
        </w:rPr>
        <w:t>;</w:t>
      </w:r>
    </w:p>
    <w:p w14:paraId="2E7AE794" w14:textId="5DA49DCB" w:rsidR="0051107C" w:rsidRDefault="0051107C" w:rsidP="0051107C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lastRenderedPageBreak/>
        <w:t>T</w:t>
      </w:r>
      <w:r w:rsidR="00826A5E">
        <w:rPr>
          <w:rFonts w:ascii="Avenir" w:hAnsi="Avenir"/>
        </w:rPr>
        <w:t>he remaining amount of money in the Fund</w:t>
      </w:r>
      <w:r>
        <w:rPr>
          <w:rFonts w:ascii="Avenir" w:hAnsi="Avenir"/>
        </w:rPr>
        <w:t xml:space="preserve">; </w:t>
      </w:r>
      <w:r w:rsidR="00C95830" w:rsidRPr="00C95830">
        <w:rPr>
          <w:rFonts w:ascii="Avenir" w:hAnsi="Avenir"/>
        </w:rPr>
        <w:t xml:space="preserve">and </w:t>
      </w:r>
    </w:p>
    <w:p w14:paraId="6F7B749C" w14:textId="1B24356B" w:rsidR="00D137A7" w:rsidRDefault="0051107C" w:rsidP="0051107C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T</w:t>
      </w:r>
      <w:r w:rsidR="00C95830" w:rsidRPr="00C95830">
        <w:rPr>
          <w:rFonts w:ascii="Avenir" w:hAnsi="Avenir"/>
        </w:rPr>
        <w:t>he strength of the</w:t>
      </w:r>
      <w:r w:rsidR="00C95830">
        <w:rPr>
          <w:rFonts w:ascii="Avenir" w:hAnsi="Avenir"/>
        </w:rPr>
        <w:t xml:space="preserve"> </w:t>
      </w:r>
      <w:r w:rsidR="00C95830" w:rsidRPr="00C95830">
        <w:rPr>
          <w:rFonts w:ascii="Avenir" w:hAnsi="Avenir"/>
        </w:rPr>
        <w:t>application.</w:t>
      </w:r>
    </w:p>
    <w:p w14:paraId="079A8AE6" w14:textId="1CD36288" w:rsidR="00565D89" w:rsidRDefault="004D1FC3" w:rsidP="00C95830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As the Fund is </w:t>
      </w:r>
      <w:r w:rsidR="00F46900">
        <w:rPr>
          <w:rFonts w:ascii="Avenir" w:hAnsi="Avenir"/>
        </w:rPr>
        <w:t>provided</w:t>
      </w:r>
      <w:r w:rsidR="00B244C6">
        <w:rPr>
          <w:rFonts w:ascii="Avenir" w:hAnsi="Avenir"/>
        </w:rPr>
        <w:t xml:space="preserve"> through SSAF grants, f</w:t>
      </w:r>
      <w:r w:rsidR="00B244C6" w:rsidRPr="00B244C6">
        <w:rPr>
          <w:rFonts w:ascii="Avenir" w:hAnsi="Avenir"/>
        </w:rPr>
        <w:t xml:space="preserve">unding must only be used for the </w:t>
      </w:r>
      <w:r w:rsidR="00565D89">
        <w:rPr>
          <w:rFonts w:ascii="Avenir" w:hAnsi="Avenir"/>
        </w:rPr>
        <w:t>publication</w:t>
      </w:r>
      <w:r w:rsidR="00B87293">
        <w:rPr>
          <w:rFonts w:ascii="Avenir" w:hAnsi="Avenir"/>
        </w:rPr>
        <w:t xml:space="preserve"> </w:t>
      </w:r>
      <w:r w:rsidR="00B244C6" w:rsidRPr="00B244C6">
        <w:rPr>
          <w:rFonts w:ascii="Avenir" w:hAnsi="Avenir"/>
        </w:rPr>
        <w:t xml:space="preserve">outlined in the application form and approved </w:t>
      </w:r>
      <w:r w:rsidR="00B244C6">
        <w:rPr>
          <w:rFonts w:ascii="Avenir" w:hAnsi="Avenir"/>
        </w:rPr>
        <w:t>by the Committee</w:t>
      </w:r>
      <w:r w:rsidR="005870D5">
        <w:rPr>
          <w:rFonts w:ascii="Avenir" w:hAnsi="Avenir"/>
        </w:rPr>
        <w:t xml:space="preserve">, </w:t>
      </w:r>
      <w:r w:rsidR="00F46900">
        <w:rPr>
          <w:rFonts w:ascii="Avenir" w:hAnsi="Avenir"/>
        </w:rPr>
        <w:t xml:space="preserve">or reasonable </w:t>
      </w:r>
      <w:r w:rsidR="005870D5">
        <w:rPr>
          <w:rFonts w:ascii="Avenir" w:hAnsi="Avenir"/>
        </w:rPr>
        <w:t>incidental costs</w:t>
      </w:r>
      <w:r w:rsidR="00B244C6" w:rsidRPr="00B244C6">
        <w:rPr>
          <w:rFonts w:ascii="Avenir" w:hAnsi="Avenir"/>
        </w:rPr>
        <w:t xml:space="preserve">. </w:t>
      </w:r>
    </w:p>
    <w:p w14:paraId="7BEAA3F7" w14:textId="3E972F5B" w:rsidR="00C020ED" w:rsidRDefault="00C020ED" w:rsidP="00C95830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All funds awarded </w:t>
      </w:r>
      <w:r w:rsidR="00646059">
        <w:rPr>
          <w:rFonts w:ascii="Avenir" w:hAnsi="Avenir"/>
        </w:rPr>
        <w:t xml:space="preserve">in a year </w:t>
      </w:r>
      <w:r>
        <w:rPr>
          <w:rFonts w:ascii="Avenir" w:hAnsi="Avenir"/>
        </w:rPr>
        <w:t>must be spen</w:t>
      </w:r>
      <w:r w:rsidR="00646059">
        <w:rPr>
          <w:rFonts w:ascii="Avenir" w:hAnsi="Avenir"/>
        </w:rPr>
        <w:t>t by 30 November of that year</w:t>
      </w:r>
      <w:r w:rsidR="00D92A73">
        <w:rPr>
          <w:rFonts w:ascii="Avenir" w:hAnsi="Avenir"/>
        </w:rPr>
        <w:t xml:space="preserve">. Funds spent must be fully acquitted by 15 December of that year. </w:t>
      </w:r>
    </w:p>
    <w:p w14:paraId="30CA0066" w14:textId="080D76FD" w:rsidR="004D1FC3" w:rsidRDefault="00B244C6" w:rsidP="00C95830">
      <w:pPr>
        <w:pStyle w:val="ListParagraph"/>
        <w:numPr>
          <w:ilvl w:val="1"/>
          <w:numId w:val="1"/>
        </w:numPr>
        <w:rPr>
          <w:rFonts w:ascii="Avenir" w:hAnsi="Avenir"/>
        </w:rPr>
      </w:pPr>
      <w:r w:rsidRPr="00B244C6">
        <w:rPr>
          <w:rFonts w:ascii="Avenir" w:hAnsi="Avenir"/>
        </w:rPr>
        <w:t xml:space="preserve">Any unspent funds, or funds spent other than in accordance with the approved budget, must be returned to </w:t>
      </w:r>
      <w:r w:rsidR="00A06BDA">
        <w:rPr>
          <w:rFonts w:ascii="Avenir" w:hAnsi="Avenir"/>
        </w:rPr>
        <w:t>the Fund</w:t>
      </w:r>
      <w:r>
        <w:rPr>
          <w:rFonts w:ascii="Avenir" w:hAnsi="Avenir"/>
        </w:rPr>
        <w:t xml:space="preserve"> </w:t>
      </w:r>
      <w:r w:rsidRPr="00B244C6">
        <w:rPr>
          <w:rFonts w:ascii="Avenir" w:hAnsi="Avenir"/>
        </w:rPr>
        <w:t xml:space="preserve">unless otherwise determined by the </w:t>
      </w:r>
      <w:r>
        <w:rPr>
          <w:rFonts w:ascii="Avenir" w:hAnsi="Avenir"/>
        </w:rPr>
        <w:t>Committee</w:t>
      </w:r>
      <w:r w:rsidRPr="00B244C6">
        <w:rPr>
          <w:rFonts w:ascii="Avenir" w:hAnsi="Avenir"/>
        </w:rPr>
        <w:t>.</w:t>
      </w:r>
    </w:p>
    <w:p w14:paraId="4D42D7E1" w14:textId="7E72BA80" w:rsidR="00C020ED" w:rsidRPr="00C020ED" w:rsidRDefault="00A06BDA" w:rsidP="00C020ED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Applications cannot make a profit. </w:t>
      </w:r>
      <w:r w:rsidRPr="00A06BDA">
        <w:rPr>
          <w:rFonts w:ascii="Avenir" w:hAnsi="Avenir"/>
        </w:rPr>
        <w:t>Any profit, up to the value of the Grant awarded, must be returned</w:t>
      </w:r>
      <w:r>
        <w:rPr>
          <w:rFonts w:ascii="Avenir" w:hAnsi="Avenir"/>
        </w:rPr>
        <w:t xml:space="preserve"> to the Fund. </w:t>
      </w:r>
    </w:p>
    <w:p w14:paraId="41AD7D8D" w14:textId="77777777" w:rsidR="00C13F5B" w:rsidRPr="00C13F5B" w:rsidRDefault="00C13F5B" w:rsidP="00C13F5B">
      <w:pPr>
        <w:pStyle w:val="ListParagraph"/>
        <w:numPr>
          <w:ilvl w:val="1"/>
          <w:numId w:val="1"/>
        </w:numPr>
        <w:rPr>
          <w:rFonts w:ascii="Avenir" w:hAnsi="Avenir"/>
        </w:rPr>
      </w:pPr>
      <w:r w:rsidRPr="00C13F5B">
        <w:rPr>
          <w:rFonts w:ascii="Avenir" w:hAnsi="Avenir"/>
        </w:rPr>
        <w:t>Funds cannot be used as payment:</w:t>
      </w:r>
    </w:p>
    <w:p w14:paraId="37B664BD" w14:textId="7CBBFB45" w:rsidR="00C13F5B" w:rsidRPr="00C13F5B" w:rsidRDefault="00726AE8" w:rsidP="00C13F5B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F</w:t>
      </w:r>
      <w:r w:rsidR="00C13F5B" w:rsidRPr="00C13F5B">
        <w:rPr>
          <w:rFonts w:ascii="Avenir" w:hAnsi="Avenir"/>
        </w:rPr>
        <w:t>or alcohol;</w:t>
      </w:r>
    </w:p>
    <w:p w14:paraId="6B436A51" w14:textId="66827577" w:rsidR="00C13F5B" w:rsidRPr="00C13F5B" w:rsidRDefault="00726AE8" w:rsidP="00C13F5B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F</w:t>
      </w:r>
      <w:r w:rsidR="00C13F5B" w:rsidRPr="00C13F5B">
        <w:rPr>
          <w:rFonts w:ascii="Avenir" w:hAnsi="Avenir"/>
        </w:rPr>
        <w:t>or cash or cash like products, including gift cards; or</w:t>
      </w:r>
    </w:p>
    <w:p w14:paraId="1452A675" w14:textId="1BF808F6" w:rsidR="00C13F5B" w:rsidRPr="00C13F5B" w:rsidRDefault="00726AE8" w:rsidP="00C13F5B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T</w:t>
      </w:r>
      <w:r w:rsidR="00C13F5B" w:rsidRPr="00C13F5B">
        <w:rPr>
          <w:rFonts w:ascii="Avenir" w:hAnsi="Avenir"/>
        </w:rPr>
        <w:t>o students in the form of honoraria or salaries.</w:t>
      </w:r>
    </w:p>
    <w:p w14:paraId="56128B1E" w14:textId="6C7B6744" w:rsidR="00370707" w:rsidRDefault="00C13F5B" w:rsidP="00A06BDA">
      <w:pPr>
        <w:pStyle w:val="ListParagraph"/>
        <w:numPr>
          <w:ilvl w:val="1"/>
          <w:numId w:val="1"/>
        </w:numPr>
        <w:rPr>
          <w:rFonts w:ascii="Avenir" w:hAnsi="Avenir"/>
        </w:rPr>
      </w:pPr>
      <w:r w:rsidRPr="00C13F5B">
        <w:rPr>
          <w:rFonts w:ascii="Avenir" w:hAnsi="Avenir"/>
        </w:rPr>
        <w:t xml:space="preserve">The </w:t>
      </w:r>
      <w:r>
        <w:rPr>
          <w:rFonts w:ascii="Avenir" w:hAnsi="Avenir"/>
        </w:rPr>
        <w:t>Committee</w:t>
      </w:r>
      <w:r w:rsidRPr="00C13F5B">
        <w:rPr>
          <w:rFonts w:ascii="Avenir" w:hAnsi="Avenir"/>
        </w:rPr>
        <w:t xml:space="preserve"> reserves the right to rescind funding or to recover costs from applicants if the project contravenes any ANU policy, </w:t>
      </w:r>
      <w:r w:rsidR="00A06BDA">
        <w:rPr>
          <w:rFonts w:ascii="Avenir" w:hAnsi="Avenir"/>
        </w:rPr>
        <w:t xml:space="preserve">any ANUSM policies, </w:t>
      </w:r>
      <w:r w:rsidRPr="00C13F5B">
        <w:rPr>
          <w:rFonts w:ascii="Avenir" w:hAnsi="Avenir"/>
        </w:rPr>
        <w:t xml:space="preserve">the Guidelines, or any agreement made between the </w:t>
      </w:r>
      <w:r>
        <w:rPr>
          <w:rFonts w:ascii="Avenir" w:hAnsi="Avenir"/>
        </w:rPr>
        <w:t xml:space="preserve">Committee </w:t>
      </w:r>
      <w:r w:rsidRPr="00C13F5B">
        <w:rPr>
          <w:rFonts w:ascii="Avenir" w:hAnsi="Avenir"/>
        </w:rPr>
        <w:t>and the Applicant.</w:t>
      </w:r>
    </w:p>
    <w:p w14:paraId="55358BDF" w14:textId="77777777" w:rsidR="00826A5E" w:rsidRPr="00C95830" w:rsidRDefault="00826A5E" w:rsidP="00826A5E">
      <w:pPr>
        <w:pStyle w:val="ListParagraph"/>
        <w:ind w:left="792"/>
        <w:rPr>
          <w:rFonts w:ascii="Avenir" w:hAnsi="Avenir"/>
        </w:rPr>
      </w:pPr>
    </w:p>
    <w:p w14:paraId="27201540" w14:textId="31949400" w:rsidR="00A05A89" w:rsidRDefault="00A05A89" w:rsidP="00CC069A">
      <w:pPr>
        <w:pStyle w:val="ListParagraph"/>
        <w:numPr>
          <w:ilvl w:val="0"/>
          <w:numId w:val="1"/>
        </w:numPr>
        <w:rPr>
          <w:rFonts w:ascii="Avenir" w:hAnsi="Avenir"/>
          <w:b/>
        </w:rPr>
      </w:pPr>
      <w:r>
        <w:rPr>
          <w:rFonts w:ascii="Avenir" w:hAnsi="Avenir"/>
          <w:b/>
        </w:rPr>
        <w:t>Application</w:t>
      </w:r>
    </w:p>
    <w:p w14:paraId="2BFE92E7" w14:textId="6027346E" w:rsidR="00AA1678" w:rsidRPr="003961F9" w:rsidRDefault="00D962BB" w:rsidP="00AA1678">
      <w:pPr>
        <w:pStyle w:val="ListParagraph"/>
        <w:numPr>
          <w:ilvl w:val="1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 xml:space="preserve">Applications may be sent at any time during the academic year, or at the discretion of the Committee. </w:t>
      </w:r>
    </w:p>
    <w:p w14:paraId="5B1354C6" w14:textId="0F726E2B" w:rsidR="003961F9" w:rsidRPr="008A6CBE" w:rsidRDefault="00506EFB" w:rsidP="00AA1678">
      <w:pPr>
        <w:pStyle w:val="ListParagraph"/>
        <w:numPr>
          <w:ilvl w:val="1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 xml:space="preserve">Funding is not available retrospectively and must be spent in the year it is granted. </w:t>
      </w:r>
    </w:p>
    <w:p w14:paraId="48B5D832" w14:textId="083287B1" w:rsidR="008A6CBE" w:rsidRPr="008A6CBE" w:rsidRDefault="008A6CBE" w:rsidP="008A6CBE">
      <w:pPr>
        <w:pStyle w:val="ListParagraph"/>
        <w:numPr>
          <w:ilvl w:val="1"/>
          <w:numId w:val="1"/>
        </w:numPr>
        <w:rPr>
          <w:rFonts w:ascii="Avenir" w:hAnsi="Avenir"/>
        </w:rPr>
      </w:pPr>
      <w:r w:rsidRPr="008A6CBE">
        <w:rPr>
          <w:rFonts w:ascii="Avenir" w:hAnsi="Avenir"/>
        </w:rPr>
        <w:t xml:space="preserve">Applicants must adhere to the ANU Code of Conduct when communicating with </w:t>
      </w:r>
      <w:r>
        <w:rPr>
          <w:rFonts w:ascii="Avenir" w:hAnsi="Avenir"/>
        </w:rPr>
        <w:t>ANUSM and Committee</w:t>
      </w:r>
      <w:r w:rsidRPr="008A6CBE">
        <w:rPr>
          <w:rFonts w:ascii="Avenir" w:hAnsi="Avenir"/>
        </w:rPr>
        <w:t xml:space="preserve"> members. All contact and correspondence shall be in a respectful and constructive manner, free from discrimination or harassment.</w:t>
      </w:r>
    </w:p>
    <w:p w14:paraId="0333D3E7" w14:textId="67497A71" w:rsidR="008A6CBE" w:rsidRPr="008A6CBE" w:rsidRDefault="008A6CBE" w:rsidP="008A6CBE">
      <w:pPr>
        <w:pStyle w:val="ListParagraph"/>
        <w:numPr>
          <w:ilvl w:val="1"/>
          <w:numId w:val="1"/>
        </w:numPr>
        <w:rPr>
          <w:rFonts w:ascii="Avenir" w:hAnsi="Avenir"/>
        </w:rPr>
      </w:pPr>
      <w:r w:rsidRPr="008A6CBE">
        <w:rPr>
          <w:rFonts w:ascii="Avenir" w:hAnsi="Avenir"/>
        </w:rPr>
        <w:t>Applications shall be made in a manner and form determined and advertised by the Panel.</w:t>
      </w:r>
    </w:p>
    <w:p w14:paraId="7655014F" w14:textId="2446EAE5" w:rsidR="008A6CBE" w:rsidRPr="008A6CBE" w:rsidRDefault="008A6CBE" w:rsidP="008A6CBE">
      <w:pPr>
        <w:pStyle w:val="ListParagraph"/>
        <w:numPr>
          <w:ilvl w:val="1"/>
          <w:numId w:val="1"/>
        </w:numPr>
        <w:rPr>
          <w:rFonts w:ascii="Avenir" w:hAnsi="Avenir"/>
        </w:rPr>
      </w:pPr>
      <w:r w:rsidRPr="008A6CBE">
        <w:rPr>
          <w:rFonts w:ascii="Avenir" w:hAnsi="Avenir"/>
        </w:rPr>
        <w:t>It is the Applicant’s responsibility to demonstrate that they meet all requirements of any Grant for which they are applying.</w:t>
      </w:r>
    </w:p>
    <w:p w14:paraId="36201CFA" w14:textId="78C766D3" w:rsidR="008A6CBE" w:rsidRPr="008A6CBE" w:rsidRDefault="008A6CBE" w:rsidP="008A6CBE">
      <w:pPr>
        <w:pStyle w:val="ListParagraph"/>
        <w:numPr>
          <w:ilvl w:val="1"/>
          <w:numId w:val="1"/>
        </w:numPr>
        <w:rPr>
          <w:rFonts w:ascii="Avenir" w:hAnsi="Avenir"/>
        </w:rPr>
      </w:pPr>
      <w:r w:rsidRPr="008A6CBE">
        <w:rPr>
          <w:rFonts w:ascii="Avenir" w:hAnsi="Avenir"/>
        </w:rPr>
        <w:t xml:space="preserve">The </w:t>
      </w:r>
      <w:r>
        <w:rPr>
          <w:rFonts w:ascii="Avenir" w:hAnsi="Avenir"/>
        </w:rPr>
        <w:t>Committee</w:t>
      </w:r>
      <w:r w:rsidRPr="008A6CBE">
        <w:rPr>
          <w:rFonts w:ascii="Avenir" w:hAnsi="Avenir"/>
        </w:rPr>
        <w:t xml:space="preserve"> considers grants on a competitive basis. Meeting the requirements does not guarantee funding.</w:t>
      </w:r>
    </w:p>
    <w:p w14:paraId="33F92C7B" w14:textId="3C783EF4" w:rsidR="008A6CBE" w:rsidRDefault="008A6CBE" w:rsidP="008A6CBE">
      <w:pPr>
        <w:pStyle w:val="ListParagraph"/>
        <w:numPr>
          <w:ilvl w:val="1"/>
          <w:numId w:val="1"/>
        </w:numPr>
        <w:rPr>
          <w:rFonts w:ascii="Avenir" w:hAnsi="Avenir"/>
        </w:rPr>
      </w:pPr>
      <w:r w:rsidRPr="008A6CBE">
        <w:rPr>
          <w:rFonts w:ascii="Avenir" w:hAnsi="Avenir"/>
        </w:rPr>
        <w:t>Unsuccessful applications may be resubmitted.</w:t>
      </w:r>
    </w:p>
    <w:p w14:paraId="6C13FBCB" w14:textId="77777777" w:rsidR="008A6CBE" w:rsidRPr="008A6CBE" w:rsidRDefault="008A6CBE" w:rsidP="008A6CBE">
      <w:pPr>
        <w:pStyle w:val="ListParagraph"/>
        <w:ind w:left="792"/>
        <w:rPr>
          <w:rFonts w:ascii="Avenir" w:hAnsi="Avenir"/>
        </w:rPr>
      </w:pPr>
    </w:p>
    <w:p w14:paraId="12AD6E08" w14:textId="6672671E" w:rsidR="00D137A7" w:rsidRDefault="00D137A7" w:rsidP="00D137A7">
      <w:pPr>
        <w:pStyle w:val="ListParagraph"/>
        <w:numPr>
          <w:ilvl w:val="0"/>
          <w:numId w:val="1"/>
        </w:numPr>
        <w:rPr>
          <w:rFonts w:ascii="Avenir" w:hAnsi="Avenir"/>
          <w:b/>
        </w:rPr>
      </w:pPr>
      <w:r>
        <w:rPr>
          <w:rFonts w:ascii="Avenir" w:hAnsi="Avenir"/>
          <w:b/>
        </w:rPr>
        <w:t>Selection</w:t>
      </w:r>
    </w:p>
    <w:p w14:paraId="4DEADD36" w14:textId="447A18E7" w:rsidR="006C3581" w:rsidRPr="00CF0D7D" w:rsidRDefault="00CF0D7D" w:rsidP="006C3581">
      <w:pPr>
        <w:pStyle w:val="ListParagraph"/>
        <w:numPr>
          <w:ilvl w:val="1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 xml:space="preserve"> In making the decision, the Committee may consider the:</w:t>
      </w:r>
    </w:p>
    <w:p w14:paraId="1B1A3FB8" w14:textId="1FA21013" w:rsidR="00CF0D7D" w:rsidRPr="0062773F" w:rsidRDefault="008E6B8A" w:rsidP="00CF0D7D">
      <w:pPr>
        <w:pStyle w:val="ListParagraph"/>
        <w:numPr>
          <w:ilvl w:val="2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 xml:space="preserve">Contribution made by the Applicant and the publication to </w:t>
      </w:r>
      <w:r w:rsidR="0062773F" w:rsidRPr="0062773F">
        <w:rPr>
          <w:rFonts w:ascii="Avenir" w:hAnsi="Avenir"/>
        </w:rPr>
        <w:t>university life and the University's public profile</w:t>
      </w:r>
      <w:r w:rsidR="0062773F">
        <w:rPr>
          <w:rFonts w:ascii="Avenir" w:hAnsi="Avenir"/>
        </w:rPr>
        <w:t>;</w:t>
      </w:r>
    </w:p>
    <w:p w14:paraId="4A2B847B" w14:textId="179F023E" w:rsidR="003D2659" w:rsidRDefault="0062773F" w:rsidP="006C3581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Contribution</w:t>
      </w:r>
      <w:r w:rsidR="00A93654">
        <w:rPr>
          <w:rFonts w:ascii="Avenir" w:hAnsi="Avenir"/>
        </w:rPr>
        <w:t xml:space="preserve"> made by the Applicant and the publication</w:t>
      </w:r>
      <w:r>
        <w:rPr>
          <w:rFonts w:ascii="Avenir" w:hAnsi="Avenir"/>
        </w:rPr>
        <w:t xml:space="preserve"> to a sense of University identity and to reflect the scholarly and cultural diversity of the University community</w:t>
      </w:r>
      <w:r w:rsidR="003D2659">
        <w:rPr>
          <w:rFonts w:ascii="Avenir" w:hAnsi="Avenir"/>
        </w:rPr>
        <w:t>;</w:t>
      </w:r>
    </w:p>
    <w:p w14:paraId="6D86D1A5" w14:textId="0AA8FFCC" w:rsidR="00AA1678" w:rsidRDefault="003D2659" w:rsidP="006C3581">
      <w:pPr>
        <w:pStyle w:val="ListParagraph"/>
        <w:numPr>
          <w:ilvl w:val="2"/>
          <w:numId w:val="1"/>
        </w:numPr>
        <w:rPr>
          <w:rFonts w:ascii="Avenir" w:hAnsi="Avenir"/>
        </w:rPr>
      </w:pPr>
      <w:r w:rsidRPr="003D2659">
        <w:rPr>
          <w:rFonts w:ascii="Avenir" w:hAnsi="Avenir"/>
        </w:rPr>
        <w:lastRenderedPageBreak/>
        <w:t>Contribution made by the Applicant and the publication</w:t>
      </w:r>
      <w:r>
        <w:rPr>
          <w:rFonts w:ascii="Avenir" w:hAnsi="Avenir"/>
        </w:rPr>
        <w:t xml:space="preserve"> to developing the creative talents of students</w:t>
      </w:r>
      <w:r w:rsidR="00227E6F">
        <w:rPr>
          <w:rFonts w:ascii="Avenir" w:hAnsi="Avenir"/>
        </w:rPr>
        <w:t xml:space="preserve"> in arts and culture;</w:t>
      </w:r>
    </w:p>
    <w:p w14:paraId="7C228BB9" w14:textId="12614D0C" w:rsidR="003D2659" w:rsidRDefault="00900CAF" w:rsidP="006C3581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Extent to which</w:t>
      </w:r>
      <w:r w:rsidR="003D2659">
        <w:rPr>
          <w:rFonts w:ascii="Avenir" w:hAnsi="Avenir"/>
        </w:rPr>
        <w:t xml:space="preserve"> the Applicant and the publication</w:t>
      </w:r>
      <w:r>
        <w:rPr>
          <w:rFonts w:ascii="Avenir" w:hAnsi="Avenir"/>
        </w:rPr>
        <w:t xml:space="preserve"> furthers </w:t>
      </w:r>
      <w:r w:rsidR="003D2659">
        <w:rPr>
          <w:rFonts w:ascii="Avenir" w:hAnsi="Avenir"/>
        </w:rPr>
        <w:t>the objects of the Fund and the objects of ANUSM;</w:t>
      </w:r>
    </w:p>
    <w:p w14:paraId="39D5723E" w14:textId="6928B0AF" w:rsidR="008C7740" w:rsidRDefault="008C7740" w:rsidP="006C3581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Extent to which the Applicant publication demonstrates or facilitates the development of artistic, creative, journalistic and related skills;</w:t>
      </w:r>
    </w:p>
    <w:p w14:paraId="0F341BE5" w14:textId="479FB2A0" w:rsidR="00227E6F" w:rsidRDefault="00227E6F" w:rsidP="006C3581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D</w:t>
      </w:r>
      <w:r w:rsidRPr="00227E6F">
        <w:rPr>
          <w:rFonts w:ascii="Avenir" w:hAnsi="Avenir"/>
        </w:rPr>
        <w:t>egree of financial prudence demonstrated, including from sponsorship, self-funding, or external revenue raising undertaken;</w:t>
      </w:r>
    </w:p>
    <w:p w14:paraId="49AD61DE" w14:textId="2A92AA96" w:rsidR="00227E6F" w:rsidRDefault="00227E6F" w:rsidP="006C3581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D</w:t>
      </w:r>
      <w:r w:rsidRPr="00227E6F">
        <w:rPr>
          <w:rFonts w:ascii="Avenir" w:hAnsi="Avenir"/>
        </w:rPr>
        <w:t>egree of support from relevant organisations and stakeholders</w:t>
      </w:r>
      <w:r w:rsidR="00F01A3B">
        <w:rPr>
          <w:rFonts w:ascii="Avenir" w:hAnsi="Avenir"/>
        </w:rPr>
        <w:t>;</w:t>
      </w:r>
    </w:p>
    <w:p w14:paraId="57A71787" w14:textId="505176CA" w:rsidR="00F01A3B" w:rsidRDefault="00F01A3B" w:rsidP="006C3581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Sustainability of the publication;</w:t>
      </w:r>
    </w:p>
    <w:p w14:paraId="604708C2" w14:textId="50D4C880" w:rsidR="001112F1" w:rsidRDefault="001112F1" w:rsidP="006C3581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Historical </w:t>
      </w:r>
      <w:r w:rsidR="00A4335C">
        <w:rPr>
          <w:rFonts w:ascii="Avenir" w:hAnsi="Avenir"/>
        </w:rPr>
        <w:t>record of the Applicant and the publication, including capability to deliver and quality of any previous publication;</w:t>
      </w:r>
    </w:p>
    <w:p w14:paraId="5A7EEB6B" w14:textId="7C275384" w:rsidR="00F01A3B" w:rsidRDefault="001112F1" w:rsidP="006C3581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E</w:t>
      </w:r>
      <w:r w:rsidRPr="001112F1">
        <w:rPr>
          <w:rFonts w:ascii="Avenir" w:hAnsi="Avenir"/>
        </w:rPr>
        <w:t>xtent to which the benefits to the ANU community are clearly outlined and described</w:t>
      </w:r>
      <w:r>
        <w:rPr>
          <w:rFonts w:ascii="Avenir" w:hAnsi="Avenir"/>
        </w:rPr>
        <w:t>; and</w:t>
      </w:r>
    </w:p>
    <w:p w14:paraId="0BBBF7C7" w14:textId="4624C8E5" w:rsidR="001112F1" w:rsidRDefault="001112F1" w:rsidP="006C3581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A</w:t>
      </w:r>
      <w:r w:rsidRPr="001112F1">
        <w:rPr>
          <w:rFonts w:ascii="Avenir" w:hAnsi="Avenir"/>
        </w:rPr>
        <w:t xml:space="preserve">ny such reasonable criteria as the </w:t>
      </w:r>
      <w:r>
        <w:rPr>
          <w:rFonts w:ascii="Avenir" w:hAnsi="Avenir"/>
        </w:rPr>
        <w:t xml:space="preserve">Committee </w:t>
      </w:r>
      <w:r w:rsidRPr="001112F1">
        <w:rPr>
          <w:rFonts w:ascii="Avenir" w:hAnsi="Avenir"/>
        </w:rPr>
        <w:t xml:space="preserve">deems appropriate for the </w:t>
      </w:r>
      <w:r>
        <w:rPr>
          <w:rFonts w:ascii="Avenir" w:hAnsi="Avenir"/>
        </w:rPr>
        <w:t xml:space="preserve">objects of the Fund. </w:t>
      </w:r>
    </w:p>
    <w:p w14:paraId="145B1C81" w14:textId="3CD02EA9" w:rsidR="005D1850" w:rsidRDefault="005D1850" w:rsidP="005D1850">
      <w:pPr>
        <w:pStyle w:val="ListParagraph"/>
        <w:numPr>
          <w:ilvl w:val="1"/>
          <w:numId w:val="1"/>
        </w:numPr>
        <w:rPr>
          <w:rFonts w:ascii="Avenir" w:hAnsi="Avenir"/>
        </w:rPr>
      </w:pPr>
      <w:r w:rsidRPr="005D1850">
        <w:rPr>
          <w:rFonts w:ascii="Avenir" w:hAnsi="Avenir"/>
        </w:rPr>
        <w:t>The outcome of applications shall be communicated to the</w:t>
      </w:r>
      <w:r>
        <w:rPr>
          <w:rFonts w:ascii="Avenir" w:hAnsi="Avenir"/>
        </w:rPr>
        <w:t xml:space="preserve"> Applicant within </w:t>
      </w:r>
      <w:r w:rsidR="000827A2">
        <w:rPr>
          <w:rFonts w:ascii="Avenir" w:hAnsi="Avenir"/>
        </w:rPr>
        <w:t xml:space="preserve">two academic weeks of </w:t>
      </w:r>
      <w:r w:rsidR="008E316F">
        <w:rPr>
          <w:rFonts w:ascii="Avenir" w:hAnsi="Avenir"/>
        </w:rPr>
        <w:t>the Committee meeting at which the application was discussed</w:t>
      </w:r>
      <w:r w:rsidRPr="005D1850">
        <w:rPr>
          <w:rFonts w:ascii="Avenir" w:hAnsi="Avenir"/>
        </w:rPr>
        <w:t>.</w:t>
      </w:r>
    </w:p>
    <w:p w14:paraId="199AE243" w14:textId="03325321" w:rsidR="00B64275" w:rsidRPr="005D1850" w:rsidRDefault="00B64275" w:rsidP="005D1850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Publications </w:t>
      </w:r>
      <w:r w:rsidR="00735734">
        <w:rPr>
          <w:rFonts w:ascii="Avenir" w:hAnsi="Avenir"/>
        </w:rPr>
        <w:t>that</w:t>
      </w:r>
      <w:r>
        <w:rPr>
          <w:rFonts w:ascii="Avenir" w:hAnsi="Avenir"/>
        </w:rPr>
        <w:t xml:space="preserve"> infringe on Woroni’s </w:t>
      </w:r>
      <w:r w:rsidR="00735734">
        <w:rPr>
          <w:rFonts w:ascii="Avenir" w:hAnsi="Avenir"/>
        </w:rPr>
        <w:t xml:space="preserve">Ethical Media Standards or ANU’s Code of Conduct will not be funded. This includes, but is not limited to, content that is defamatory, discriminatory, </w:t>
      </w:r>
      <w:r w:rsidR="00903651">
        <w:rPr>
          <w:rFonts w:ascii="Avenir" w:hAnsi="Avenir"/>
        </w:rPr>
        <w:t xml:space="preserve">or incites hatred or vilifies a group of people. </w:t>
      </w:r>
    </w:p>
    <w:p w14:paraId="36740F34" w14:textId="007ABD9B" w:rsidR="00751F99" w:rsidRDefault="00944176" w:rsidP="00A16804">
      <w:pPr>
        <w:pStyle w:val="ListParagraph"/>
        <w:numPr>
          <w:ilvl w:val="1"/>
          <w:numId w:val="1"/>
        </w:numPr>
        <w:rPr>
          <w:rFonts w:ascii="Avenir" w:hAnsi="Avenir"/>
        </w:rPr>
      </w:pPr>
      <w:r w:rsidRPr="00751F99">
        <w:rPr>
          <w:rFonts w:ascii="Avenir" w:hAnsi="Avenir"/>
        </w:rPr>
        <w:t>L</w:t>
      </w:r>
      <w:r w:rsidR="005D1850" w:rsidRPr="00751F99">
        <w:rPr>
          <w:rFonts w:ascii="Avenir" w:hAnsi="Avenir"/>
        </w:rPr>
        <w:t>imited feedback may be provided to applicants.</w:t>
      </w:r>
    </w:p>
    <w:p w14:paraId="7FC880AD" w14:textId="77777777" w:rsidR="00751F99" w:rsidRPr="00751F99" w:rsidRDefault="00751F99" w:rsidP="00751F99">
      <w:pPr>
        <w:pStyle w:val="ListParagraph"/>
        <w:ind w:left="792"/>
        <w:rPr>
          <w:rFonts w:ascii="Avenir" w:hAnsi="Avenir"/>
        </w:rPr>
      </w:pPr>
    </w:p>
    <w:p w14:paraId="47317580" w14:textId="17619BC6" w:rsidR="00AA1678" w:rsidRDefault="002C03F0" w:rsidP="00751F99">
      <w:pPr>
        <w:pStyle w:val="ListParagraph"/>
        <w:numPr>
          <w:ilvl w:val="0"/>
          <w:numId w:val="1"/>
        </w:numPr>
        <w:rPr>
          <w:rFonts w:ascii="Avenir" w:hAnsi="Avenir"/>
          <w:b/>
        </w:rPr>
      </w:pPr>
      <w:r>
        <w:rPr>
          <w:rFonts w:ascii="Avenir" w:hAnsi="Avenir"/>
          <w:b/>
        </w:rPr>
        <w:t>T</w:t>
      </w:r>
      <w:r w:rsidR="006E297B">
        <w:rPr>
          <w:rFonts w:ascii="Avenir" w:hAnsi="Avenir"/>
          <w:b/>
        </w:rPr>
        <w:t>erms and conditions</w:t>
      </w:r>
      <w:r>
        <w:rPr>
          <w:rFonts w:ascii="Avenir" w:hAnsi="Avenir"/>
          <w:b/>
        </w:rPr>
        <w:t xml:space="preserve"> </w:t>
      </w:r>
    </w:p>
    <w:p w14:paraId="16A1C184" w14:textId="0D0C5A55" w:rsidR="00C14458" w:rsidRPr="00F13233" w:rsidRDefault="00C14458" w:rsidP="00C14458">
      <w:pPr>
        <w:pStyle w:val="ListParagraph"/>
        <w:numPr>
          <w:ilvl w:val="1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>Upon receipt of an offer, successful applicants have two academic weeks to accept</w:t>
      </w:r>
      <w:r w:rsidR="003859DC">
        <w:rPr>
          <w:rFonts w:ascii="Avenir" w:hAnsi="Avenir"/>
        </w:rPr>
        <w:t xml:space="preserve">. </w:t>
      </w:r>
    </w:p>
    <w:p w14:paraId="2DF23769" w14:textId="1AE858DB" w:rsidR="00F13233" w:rsidRPr="003859DC" w:rsidRDefault="00F13233" w:rsidP="00C14458">
      <w:pPr>
        <w:pStyle w:val="ListParagraph"/>
        <w:numPr>
          <w:ilvl w:val="1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 xml:space="preserve">The Applicant must undertake and complete their publication as outlined in their Application and subject to any requirements imposed by the Committee. </w:t>
      </w:r>
    </w:p>
    <w:p w14:paraId="322C8BFA" w14:textId="401D2EAE" w:rsidR="003859DC" w:rsidRPr="00BF2EF9" w:rsidRDefault="003859DC" w:rsidP="00C14458">
      <w:pPr>
        <w:pStyle w:val="ListParagraph"/>
        <w:numPr>
          <w:ilvl w:val="1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>Acceptance of the offer of a grant constitutes a</w:t>
      </w:r>
      <w:r w:rsidR="00F37E34">
        <w:rPr>
          <w:rFonts w:ascii="Avenir" w:hAnsi="Avenir"/>
        </w:rPr>
        <w:t xml:space="preserve"> </w:t>
      </w:r>
      <w:r>
        <w:rPr>
          <w:rFonts w:ascii="Avenir" w:hAnsi="Avenir"/>
        </w:rPr>
        <w:t xml:space="preserve">binding acceptance of the Guidelines and any terms and conditions contained within. </w:t>
      </w:r>
    </w:p>
    <w:p w14:paraId="47B46371" w14:textId="20460EFC" w:rsidR="009622ED" w:rsidRPr="009622ED" w:rsidRDefault="00BF2EF9" w:rsidP="00BF2EF9">
      <w:pPr>
        <w:pStyle w:val="ListParagraph"/>
        <w:numPr>
          <w:ilvl w:val="2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 xml:space="preserve">For Woroni collaborative publications, </w:t>
      </w:r>
      <w:r w:rsidR="000B2FFC">
        <w:rPr>
          <w:rFonts w:ascii="Avenir" w:hAnsi="Avenir"/>
        </w:rPr>
        <w:t xml:space="preserve">a provision within the terms and conditions may be displaced by an equivalent provision </w:t>
      </w:r>
      <w:r w:rsidR="005257E6">
        <w:rPr>
          <w:rFonts w:ascii="Avenir" w:hAnsi="Avenir"/>
        </w:rPr>
        <w:t xml:space="preserve">of a written legal agreement </w:t>
      </w:r>
      <w:r w:rsidR="000B2FFC">
        <w:rPr>
          <w:rFonts w:ascii="Avenir" w:hAnsi="Avenir"/>
        </w:rPr>
        <w:t>with the partner organisation.</w:t>
      </w:r>
    </w:p>
    <w:p w14:paraId="3A949FFB" w14:textId="2E79626B" w:rsidR="00BF2EF9" w:rsidRPr="006F799C" w:rsidRDefault="009622ED" w:rsidP="00BF2EF9">
      <w:pPr>
        <w:pStyle w:val="ListParagraph"/>
        <w:numPr>
          <w:ilvl w:val="2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>For any other publication, a provision within the terms and conditions may be displaced upon written agreement of the Committee.</w:t>
      </w:r>
      <w:r w:rsidR="000B2FFC">
        <w:rPr>
          <w:rFonts w:ascii="Avenir" w:hAnsi="Avenir"/>
        </w:rPr>
        <w:t xml:space="preserve"> </w:t>
      </w:r>
    </w:p>
    <w:p w14:paraId="5D7F1ADF" w14:textId="2C429AB5" w:rsidR="006F799C" w:rsidRPr="00FA07FD" w:rsidRDefault="00FA07FD" w:rsidP="00C14458">
      <w:pPr>
        <w:pStyle w:val="ListParagraph"/>
        <w:numPr>
          <w:ilvl w:val="1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 xml:space="preserve">Disbursement of </w:t>
      </w:r>
      <w:r w:rsidR="00F37E34">
        <w:rPr>
          <w:rFonts w:ascii="Avenir" w:hAnsi="Avenir"/>
        </w:rPr>
        <w:t xml:space="preserve">successful </w:t>
      </w:r>
      <w:r>
        <w:rPr>
          <w:rFonts w:ascii="Avenir" w:hAnsi="Avenir"/>
        </w:rPr>
        <w:t>funds:</w:t>
      </w:r>
    </w:p>
    <w:p w14:paraId="437C10A5" w14:textId="186912DA" w:rsidR="00FA07FD" w:rsidRPr="000972A3" w:rsidRDefault="00FA07FD" w:rsidP="00FA07FD">
      <w:pPr>
        <w:pStyle w:val="ListParagraph"/>
        <w:numPr>
          <w:ilvl w:val="2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 xml:space="preserve">For Woroni collaborative publications, </w:t>
      </w:r>
      <w:r w:rsidR="00F37E34">
        <w:rPr>
          <w:rFonts w:ascii="Avenir" w:hAnsi="Avenir"/>
        </w:rPr>
        <w:t xml:space="preserve">the Managing Editor shall </w:t>
      </w:r>
      <w:r w:rsidR="008468F2">
        <w:rPr>
          <w:rFonts w:ascii="Avenir" w:hAnsi="Avenir"/>
        </w:rPr>
        <w:t xml:space="preserve">separate the successful grant from the Fund in ANUSM’s books and </w:t>
      </w:r>
      <w:r w:rsidR="00F37E34">
        <w:rPr>
          <w:rFonts w:ascii="Avenir" w:hAnsi="Avenir"/>
        </w:rPr>
        <w:t xml:space="preserve">treat the </w:t>
      </w:r>
      <w:r w:rsidR="00712E70">
        <w:rPr>
          <w:rFonts w:ascii="Avenir" w:hAnsi="Avenir"/>
        </w:rPr>
        <w:t>successful grant as its own line item in</w:t>
      </w:r>
      <w:r w:rsidR="008468F2">
        <w:rPr>
          <w:rFonts w:ascii="Avenir" w:hAnsi="Avenir"/>
        </w:rPr>
        <w:t xml:space="preserve"> ANUSM’s operating </w:t>
      </w:r>
      <w:r w:rsidR="00712E70">
        <w:rPr>
          <w:rFonts w:ascii="Avenir" w:hAnsi="Avenir"/>
        </w:rPr>
        <w:t xml:space="preserve">budget. </w:t>
      </w:r>
    </w:p>
    <w:p w14:paraId="157864EF" w14:textId="7E0BC882" w:rsidR="000972A3" w:rsidRPr="00A226F0" w:rsidRDefault="000972A3" w:rsidP="00FA07FD">
      <w:pPr>
        <w:pStyle w:val="ListParagraph"/>
        <w:numPr>
          <w:ilvl w:val="2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>For all other publications</w:t>
      </w:r>
      <w:r w:rsidR="008B1690">
        <w:rPr>
          <w:rFonts w:ascii="Avenir" w:hAnsi="Avenir"/>
        </w:rPr>
        <w:t>, 75% of the approved funding will be disbursed to the Applicant within a reasonable time of the Applicant’s acceptance of the offer.</w:t>
      </w:r>
      <w:r w:rsidR="00397A3F">
        <w:rPr>
          <w:rFonts w:ascii="Avenir" w:hAnsi="Avenir"/>
        </w:rPr>
        <w:t xml:space="preserve"> The remaining amount will be disbursed within a reasonable time following full acquittal of the grant amount. </w:t>
      </w:r>
    </w:p>
    <w:p w14:paraId="25182AB3" w14:textId="2B4E386B" w:rsidR="00A226F0" w:rsidRDefault="00A226F0" w:rsidP="00FA07FD">
      <w:pPr>
        <w:pStyle w:val="ListParagraph"/>
        <w:numPr>
          <w:ilvl w:val="2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lastRenderedPageBreak/>
        <w:t xml:space="preserve">The Committee reserves the right to not disburse the remaining portion of the approved funding amount if the conditions of the grant are not complied with. </w:t>
      </w:r>
    </w:p>
    <w:p w14:paraId="7F52B11B" w14:textId="2307AF9A" w:rsidR="00D95ACE" w:rsidRDefault="00F37D88" w:rsidP="000F70B4">
      <w:pPr>
        <w:pStyle w:val="ListParagraph"/>
        <w:numPr>
          <w:ilvl w:val="1"/>
          <w:numId w:val="1"/>
        </w:numPr>
        <w:rPr>
          <w:rFonts w:ascii="Avenir" w:hAnsi="Avenir"/>
        </w:rPr>
      </w:pPr>
      <w:r w:rsidRPr="00F37D88">
        <w:rPr>
          <w:rFonts w:ascii="Avenir" w:hAnsi="Avenir"/>
        </w:rPr>
        <w:t>Upon completion</w:t>
      </w:r>
      <w:r>
        <w:rPr>
          <w:rFonts w:ascii="Avenir" w:hAnsi="Avenir"/>
        </w:rPr>
        <w:t xml:space="preserve"> of the project or the spending of the grant, the applicant must submit an acquittal report</w:t>
      </w:r>
      <w:r w:rsidR="000F70B4">
        <w:rPr>
          <w:rFonts w:ascii="Avenir" w:hAnsi="Avenir"/>
        </w:rPr>
        <w:t xml:space="preserve"> to the Committee in a manner and form prescribed by the Committee, including:</w:t>
      </w:r>
    </w:p>
    <w:p w14:paraId="5CBAC633" w14:textId="58DA8075" w:rsidR="005D43B3" w:rsidRPr="005D43B3" w:rsidRDefault="005D43B3" w:rsidP="005D43B3">
      <w:pPr>
        <w:pStyle w:val="ListParagraph"/>
        <w:numPr>
          <w:ilvl w:val="2"/>
          <w:numId w:val="1"/>
        </w:numPr>
        <w:rPr>
          <w:rFonts w:ascii="Avenir" w:hAnsi="Avenir"/>
        </w:rPr>
      </w:pPr>
      <w:r w:rsidRPr="005D43B3">
        <w:rPr>
          <w:rFonts w:ascii="Avenir" w:hAnsi="Avenir"/>
        </w:rPr>
        <w:t>A budget report of all expenditure against all spending, including copies of all tax invoices or, if invoices cannot be provided, a completed statutory declaration form</w:t>
      </w:r>
      <w:r w:rsidR="00DC0A95">
        <w:rPr>
          <w:rFonts w:ascii="Avenir" w:hAnsi="Avenir"/>
        </w:rPr>
        <w:t>;</w:t>
      </w:r>
    </w:p>
    <w:p w14:paraId="045279DC" w14:textId="223E2954" w:rsidR="005D43B3" w:rsidRPr="005D43B3" w:rsidRDefault="005D43B3" w:rsidP="005D43B3">
      <w:pPr>
        <w:pStyle w:val="ListParagraph"/>
        <w:numPr>
          <w:ilvl w:val="2"/>
          <w:numId w:val="1"/>
        </w:numPr>
        <w:rPr>
          <w:rFonts w:ascii="Avenir" w:hAnsi="Avenir"/>
        </w:rPr>
      </w:pPr>
      <w:r w:rsidRPr="005D43B3">
        <w:rPr>
          <w:rFonts w:ascii="Avenir" w:hAnsi="Avenir"/>
        </w:rPr>
        <w:t xml:space="preserve">A </w:t>
      </w:r>
      <w:r w:rsidR="00DC0A95">
        <w:rPr>
          <w:rFonts w:ascii="Avenir" w:hAnsi="Avenir"/>
        </w:rPr>
        <w:t xml:space="preserve">signed </w:t>
      </w:r>
      <w:r w:rsidRPr="005D43B3">
        <w:rPr>
          <w:rFonts w:ascii="Avenir" w:hAnsi="Avenir"/>
        </w:rPr>
        <w:t>declaration that all funds were expended for the purposes for which they were provided; and</w:t>
      </w:r>
    </w:p>
    <w:p w14:paraId="78E8776A" w14:textId="14F557B8" w:rsidR="000F70B4" w:rsidRDefault="005D43B3" w:rsidP="005D43B3">
      <w:pPr>
        <w:pStyle w:val="ListParagraph"/>
        <w:numPr>
          <w:ilvl w:val="2"/>
          <w:numId w:val="1"/>
        </w:numPr>
        <w:rPr>
          <w:rFonts w:ascii="Avenir" w:hAnsi="Avenir"/>
        </w:rPr>
      </w:pPr>
      <w:r w:rsidRPr="005D43B3">
        <w:rPr>
          <w:rFonts w:ascii="Avenir" w:hAnsi="Avenir"/>
        </w:rPr>
        <w:t>A GST calculation for all relevant items</w:t>
      </w:r>
      <w:r w:rsidR="00DC0A95">
        <w:rPr>
          <w:rFonts w:ascii="Avenir" w:hAnsi="Avenir"/>
        </w:rPr>
        <w:t>.</w:t>
      </w:r>
    </w:p>
    <w:p w14:paraId="2332DE8D" w14:textId="05715441" w:rsidR="003705D6" w:rsidRDefault="00E33A22" w:rsidP="003705D6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The Applicant </w:t>
      </w:r>
      <w:r w:rsidR="006B41B8">
        <w:rPr>
          <w:rFonts w:ascii="Avenir" w:hAnsi="Avenir"/>
        </w:rPr>
        <w:t xml:space="preserve">must </w:t>
      </w:r>
      <w:r>
        <w:rPr>
          <w:rFonts w:ascii="Avenir" w:hAnsi="Avenir"/>
        </w:rPr>
        <w:t>a</w:t>
      </w:r>
      <w:r w:rsidR="003705D6">
        <w:rPr>
          <w:rFonts w:ascii="Avenir" w:hAnsi="Avenir"/>
        </w:rPr>
        <w:t>cknowledge</w:t>
      </w:r>
      <w:r w:rsidR="00D15A6C">
        <w:rPr>
          <w:rFonts w:ascii="Avenir" w:hAnsi="Avenir"/>
        </w:rPr>
        <w:t xml:space="preserve"> the </w:t>
      </w:r>
      <w:r w:rsidR="00885B3A">
        <w:rPr>
          <w:rFonts w:ascii="Avenir" w:hAnsi="Avenir"/>
        </w:rPr>
        <w:t xml:space="preserve">source of the </w:t>
      </w:r>
      <w:r w:rsidR="003705D6">
        <w:rPr>
          <w:rFonts w:ascii="Avenir" w:hAnsi="Avenir"/>
        </w:rPr>
        <w:t>funding</w:t>
      </w:r>
      <w:r>
        <w:rPr>
          <w:rFonts w:ascii="Avenir" w:hAnsi="Avenir"/>
        </w:rPr>
        <w:t xml:space="preserve"> in their publicatio</w:t>
      </w:r>
      <w:r w:rsidR="00C02E9A">
        <w:rPr>
          <w:rFonts w:ascii="Avenir" w:hAnsi="Avenir"/>
        </w:rPr>
        <w:t xml:space="preserve">n, </w:t>
      </w:r>
      <w:r w:rsidR="006B41B8">
        <w:rPr>
          <w:rFonts w:ascii="Avenir" w:hAnsi="Avenir"/>
        </w:rPr>
        <w:t>at minimum</w:t>
      </w:r>
      <w:r w:rsidR="00C02E9A">
        <w:rPr>
          <w:rFonts w:ascii="Avenir" w:hAnsi="Avenir"/>
        </w:rPr>
        <w:t xml:space="preserve">, </w:t>
      </w:r>
      <w:r w:rsidR="006B41B8">
        <w:rPr>
          <w:rFonts w:ascii="Avenir" w:hAnsi="Avenir"/>
        </w:rPr>
        <w:t>with</w:t>
      </w:r>
      <w:r w:rsidR="003705D6">
        <w:rPr>
          <w:rFonts w:ascii="Avenir" w:hAnsi="Avenir"/>
        </w:rPr>
        <w:t>:</w:t>
      </w:r>
    </w:p>
    <w:p w14:paraId="3489EE20" w14:textId="0BE2B6E0" w:rsidR="005330B6" w:rsidRPr="00885B3A" w:rsidRDefault="006B41B8" w:rsidP="00885B3A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T</w:t>
      </w:r>
      <w:r w:rsidR="005330B6" w:rsidRPr="005330B6">
        <w:rPr>
          <w:rFonts w:ascii="Avenir" w:hAnsi="Avenir"/>
        </w:rPr>
        <w:t xml:space="preserve">he </w:t>
      </w:r>
      <w:r w:rsidR="005330B6">
        <w:rPr>
          <w:rFonts w:ascii="Avenir" w:hAnsi="Avenir"/>
        </w:rPr>
        <w:t>ANUSM l</w:t>
      </w:r>
      <w:r w:rsidR="005330B6" w:rsidRPr="005330B6">
        <w:rPr>
          <w:rFonts w:ascii="Avenir" w:hAnsi="Avenir"/>
        </w:rPr>
        <w:t>ogo on their advertising material</w:t>
      </w:r>
      <w:r w:rsidR="00885B3A">
        <w:rPr>
          <w:rFonts w:ascii="Avenir" w:hAnsi="Avenir"/>
        </w:rPr>
        <w:t xml:space="preserve"> and in the acknowledgements section in the publication</w:t>
      </w:r>
      <w:r>
        <w:rPr>
          <w:rFonts w:ascii="Avenir" w:hAnsi="Avenir"/>
        </w:rPr>
        <w:t>;</w:t>
      </w:r>
      <w:r w:rsidR="00885B3A">
        <w:rPr>
          <w:rFonts w:ascii="Avenir" w:hAnsi="Avenir"/>
        </w:rPr>
        <w:t xml:space="preserve"> and</w:t>
      </w:r>
    </w:p>
    <w:p w14:paraId="3899C713" w14:textId="6071F5BE" w:rsidR="003705D6" w:rsidRDefault="00885B3A" w:rsidP="005330B6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A</w:t>
      </w:r>
      <w:r w:rsidR="005330B6" w:rsidRPr="005330B6">
        <w:rPr>
          <w:rFonts w:ascii="Avenir" w:hAnsi="Avenir"/>
        </w:rPr>
        <w:t xml:space="preserve"> formal acknowledgement </w:t>
      </w:r>
      <w:r w:rsidR="005330B6">
        <w:rPr>
          <w:rFonts w:ascii="Avenir" w:hAnsi="Avenir"/>
        </w:rPr>
        <w:t xml:space="preserve">of ANUSM’s contribution to the project in an acknowledgements section of the publication, or an equivalent section where relevant. </w:t>
      </w:r>
    </w:p>
    <w:p w14:paraId="33CD3703" w14:textId="6FA933CF" w:rsidR="005330B6" w:rsidRDefault="0088307B" w:rsidP="005330B6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t>Editorial oversight of publications by ANUSM:</w:t>
      </w:r>
    </w:p>
    <w:p w14:paraId="493570E7" w14:textId="1B8C1CB8" w:rsidR="0088307B" w:rsidRDefault="00112BCF" w:rsidP="0088307B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For autonomous publications, </w:t>
      </w:r>
      <w:r w:rsidR="00103BBC">
        <w:rPr>
          <w:rFonts w:ascii="Avenir" w:hAnsi="Avenir"/>
        </w:rPr>
        <w:t xml:space="preserve">the </w:t>
      </w:r>
      <w:r w:rsidR="003B7531">
        <w:rPr>
          <w:rFonts w:ascii="Avenir" w:hAnsi="Avenir"/>
        </w:rPr>
        <w:t>A</w:t>
      </w:r>
      <w:r>
        <w:rPr>
          <w:rFonts w:ascii="Avenir" w:hAnsi="Avenir"/>
        </w:rPr>
        <w:t>pplicant agree</w:t>
      </w:r>
      <w:r w:rsidR="00103BBC">
        <w:rPr>
          <w:rFonts w:ascii="Avenir" w:hAnsi="Avenir"/>
        </w:rPr>
        <w:t>s</w:t>
      </w:r>
      <w:r>
        <w:rPr>
          <w:rFonts w:ascii="Avenir" w:hAnsi="Avenir"/>
        </w:rPr>
        <w:t xml:space="preserve"> to editorial oversight in a manner </w:t>
      </w:r>
      <w:r w:rsidR="00103BBC">
        <w:rPr>
          <w:rFonts w:ascii="Avenir" w:hAnsi="Avenir"/>
        </w:rPr>
        <w:t>outlined in</w:t>
      </w:r>
      <w:r>
        <w:rPr>
          <w:rFonts w:ascii="Avenir" w:hAnsi="Avenir"/>
        </w:rPr>
        <w:t xml:space="preserve"> the ANUSM’s </w:t>
      </w:r>
      <w:r w:rsidR="009A7AB9">
        <w:rPr>
          <w:rFonts w:ascii="Avenir" w:hAnsi="Avenir"/>
        </w:rPr>
        <w:t xml:space="preserve">Autonomous Publications Policy. </w:t>
      </w:r>
    </w:p>
    <w:p w14:paraId="0A32DFC9" w14:textId="7D670B3A" w:rsidR="009A7AB9" w:rsidRDefault="009A7AB9" w:rsidP="0088307B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For </w:t>
      </w:r>
      <w:r w:rsidR="004D21B6">
        <w:rPr>
          <w:rFonts w:ascii="Avenir" w:hAnsi="Avenir"/>
        </w:rPr>
        <w:t>non-autonomous</w:t>
      </w:r>
      <w:r>
        <w:rPr>
          <w:rFonts w:ascii="Avenir" w:hAnsi="Avenir"/>
        </w:rPr>
        <w:t xml:space="preserve"> publications, </w:t>
      </w:r>
      <w:r w:rsidR="00D24C63">
        <w:rPr>
          <w:rFonts w:ascii="Avenir" w:hAnsi="Avenir"/>
        </w:rPr>
        <w:t xml:space="preserve">the Applicant agrees that ANUSM will restrict editorial oversight to issues pertaining to ANUSM’s Ethical Media Standards or ANU’s Code of Conduct. </w:t>
      </w:r>
    </w:p>
    <w:p w14:paraId="7526A182" w14:textId="0F0CEA4B" w:rsidR="00D24C63" w:rsidRDefault="00D24C63" w:rsidP="0088307B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For Woroni collaborative publications, </w:t>
      </w:r>
      <w:r w:rsidR="00F33416">
        <w:rPr>
          <w:rFonts w:ascii="Avenir" w:hAnsi="Avenir"/>
        </w:rPr>
        <w:t xml:space="preserve">editorial oversight and division of roles and responsibilities </w:t>
      </w:r>
      <w:r w:rsidR="004A6742">
        <w:rPr>
          <w:rFonts w:ascii="Avenir" w:hAnsi="Avenir"/>
        </w:rPr>
        <w:t>must</w:t>
      </w:r>
      <w:r w:rsidR="00F33416">
        <w:rPr>
          <w:rFonts w:ascii="Avenir" w:hAnsi="Avenir"/>
        </w:rPr>
        <w:t xml:space="preserve"> be agreed to in writing in </w:t>
      </w:r>
      <w:r w:rsidR="0014475F">
        <w:rPr>
          <w:rFonts w:ascii="Avenir" w:hAnsi="Avenir"/>
        </w:rPr>
        <w:t>a legal agreement</w:t>
      </w:r>
      <w:r w:rsidR="00F33416">
        <w:rPr>
          <w:rFonts w:ascii="Avenir" w:hAnsi="Avenir"/>
        </w:rPr>
        <w:t xml:space="preserve">. </w:t>
      </w:r>
    </w:p>
    <w:p w14:paraId="7B47BECE" w14:textId="328C5CE3" w:rsidR="000F48A3" w:rsidRDefault="000F48A3" w:rsidP="000F48A3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Copyright </w:t>
      </w:r>
      <w:r w:rsidR="00592715">
        <w:rPr>
          <w:rFonts w:ascii="Avenir" w:hAnsi="Avenir"/>
        </w:rPr>
        <w:t>assignment</w:t>
      </w:r>
    </w:p>
    <w:p w14:paraId="78469437" w14:textId="703EB4A3" w:rsidR="006808EE" w:rsidRDefault="00AF1AED" w:rsidP="000F48A3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Copyright over works funded by the grant shall subsist </w:t>
      </w:r>
      <w:r w:rsidR="006808EE">
        <w:rPr>
          <w:rFonts w:ascii="Avenir" w:hAnsi="Avenir"/>
        </w:rPr>
        <w:t xml:space="preserve">in the author of the works involved. The terms and conditions of the grant </w:t>
      </w:r>
      <w:r w:rsidR="00CA6082">
        <w:rPr>
          <w:rFonts w:ascii="Avenir" w:hAnsi="Avenir"/>
        </w:rPr>
        <w:t>are</w:t>
      </w:r>
      <w:r w:rsidR="006808EE">
        <w:rPr>
          <w:rFonts w:ascii="Avenir" w:hAnsi="Avenir"/>
        </w:rPr>
        <w:t xml:space="preserve"> not </w:t>
      </w:r>
      <w:r w:rsidR="00CA6082">
        <w:rPr>
          <w:rFonts w:ascii="Avenir" w:hAnsi="Avenir"/>
        </w:rPr>
        <w:t xml:space="preserve">intended to </w:t>
      </w:r>
      <w:r w:rsidR="006808EE">
        <w:rPr>
          <w:rFonts w:ascii="Avenir" w:hAnsi="Avenir"/>
        </w:rPr>
        <w:t>reassign copyright in any way</w:t>
      </w:r>
      <w:r w:rsidR="00BA0BFF">
        <w:rPr>
          <w:rFonts w:ascii="Avenir" w:hAnsi="Avenir"/>
        </w:rPr>
        <w:t xml:space="preserve"> unless explicitly stated</w:t>
      </w:r>
      <w:r w:rsidR="006808EE">
        <w:rPr>
          <w:rFonts w:ascii="Avenir" w:hAnsi="Avenir"/>
        </w:rPr>
        <w:t xml:space="preserve">. </w:t>
      </w:r>
    </w:p>
    <w:p w14:paraId="778D9768" w14:textId="1A646930" w:rsidR="000F48A3" w:rsidRDefault="00103BBC" w:rsidP="000F48A3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The </w:t>
      </w:r>
      <w:r w:rsidR="006808EE">
        <w:rPr>
          <w:rFonts w:ascii="Avenir" w:hAnsi="Avenir"/>
        </w:rPr>
        <w:t>Applicant agree</w:t>
      </w:r>
      <w:r w:rsidR="003B7531">
        <w:rPr>
          <w:rFonts w:ascii="Avenir" w:hAnsi="Avenir"/>
        </w:rPr>
        <w:t>s</w:t>
      </w:r>
      <w:r w:rsidR="006808EE">
        <w:rPr>
          <w:rFonts w:ascii="Avenir" w:hAnsi="Avenir"/>
        </w:rPr>
        <w:t xml:space="preserve"> to assigning ANUSM a </w:t>
      </w:r>
      <w:r w:rsidR="00CA6082">
        <w:rPr>
          <w:rFonts w:ascii="Avenir" w:hAnsi="Avenir"/>
        </w:rPr>
        <w:t>perpetual</w:t>
      </w:r>
      <w:r w:rsidR="00901979">
        <w:rPr>
          <w:rFonts w:ascii="Avenir" w:hAnsi="Avenir"/>
        </w:rPr>
        <w:t>, royalty-free, worldwide,</w:t>
      </w:r>
      <w:r w:rsidR="00CA6082">
        <w:rPr>
          <w:rFonts w:ascii="Avenir" w:hAnsi="Avenir"/>
        </w:rPr>
        <w:t xml:space="preserve"> </w:t>
      </w:r>
      <w:r w:rsidR="006808EE">
        <w:rPr>
          <w:rFonts w:ascii="Avenir" w:hAnsi="Avenir"/>
        </w:rPr>
        <w:t xml:space="preserve">non-exclusive licence to </w:t>
      </w:r>
      <w:r w:rsidR="00F909C7">
        <w:rPr>
          <w:rFonts w:ascii="Avenir" w:hAnsi="Avenir"/>
        </w:rPr>
        <w:t>re-</w:t>
      </w:r>
      <w:r w:rsidR="006808EE">
        <w:rPr>
          <w:rFonts w:ascii="Avenir" w:hAnsi="Avenir"/>
        </w:rPr>
        <w:t>use the funded publication for archival</w:t>
      </w:r>
      <w:r w:rsidR="00274472">
        <w:rPr>
          <w:rFonts w:ascii="Avenir" w:hAnsi="Avenir"/>
        </w:rPr>
        <w:t xml:space="preserve"> purposes</w:t>
      </w:r>
      <w:r w:rsidR="00F909C7">
        <w:rPr>
          <w:rFonts w:ascii="Avenir" w:hAnsi="Avenir"/>
        </w:rPr>
        <w:t xml:space="preserve"> and </w:t>
      </w:r>
      <w:r w:rsidR="00274472">
        <w:rPr>
          <w:rFonts w:ascii="Avenir" w:hAnsi="Avenir"/>
        </w:rPr>
        <w:t>for promotional purposes, particularly to promote the purposes of this Fund</w:t>
      </w:r>
      <w:r w:rsidR="00F909C7">
        <w:rPr>
          <w:rFonts w:ascii="Avenir" w:hAnsi="Avenir"/>
        </w:rPr>
        <w:t xml:space="preserve">, without modification. </w:t>
      </w:r>
    </w:p>
    <w:p w14:paraId="48D883B0" w14:textId="26AA034F" w:rsidR="00592715" w:rsidRDefault="00610463" w:rsidP="00592715">
      <w:pPr>
        <w:pStyle w:val="ListParagraph"/>
        <w:numPr>
          <w:ilvl w:val="1"/>
          <w:numId w:val="1"/>
        </w:numPr>
        <w:rPr>
          <w:rFonts w:ascii="Avenir" w:hAnsi="Avenir"/>
        </w:rPr>
      </w:pPr>
      <w:r>
        <w:rPr>
          <w:rFonts w:ascii="Avenir" w:hAnsi="Avenir"/>
        </w:rPr>
        <w:t>Limited l</w:t>
      </w:r>
      <w:r w:rsidR="00592715">
        <w:rPr>
          <w:rFonts w:ascii="Avenir" w:hAnsi="Avenir"/>
        </w:rPr>
        <w:t>egal liability</w:t>
      </w:r>
    </w:p>
    <w:p w14:paraId="3B662DE8" w14:textId="7FB65810" w:rsidR="00F33416" w:rsidRDefault="00F33416" w:rsidP="00592715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 xml:space="preserve">The grant of funding by ANUSM does not constitute an endorsement </w:t>
      </w:r>
      <w:r w:rsidR="00584C2C">
        <w:rPr>
          <w:rFonts w:ascii="Avenir" w:hAnsi="Avenir"/>
        </w:rPr>
        <w:t>by ANUSM of the content in the publication</w:t>
      </w:r>
      <w:r w:rsidR="0014475F">
        <w:rPr>
          <w:rFonts w:ascii="Avenir" w:hAnsi="Avenir"/>
        </w:rPr>
        <w:t xml:space="preserve">. For the purposes of law, ANUSM is not a publisher of the successful publication. </w:t>
      </w:r>
      <w:r w:rsidR="00584C2C">
        <w:rPr>
          <w:rFonts w:ascii="Avenir" w:hAnsi="Avenir"/>
        </w:rPr>
        <w:t xml:space="preserve"> </w:t>
      </w:r>
    </w:p>
    <w:p w14:paraId="16C5BD32" w14:textId="6E318C66" w:rsidR="00A226F0" w:rsidRDefault="00584C2C" w:rsidP="00901979">
      <w:pPr>
        <w:pStyle w:val="ListParagraph"/>
        <w:numPr>
          <w:ilvl w:val="2"/>
          <w:numId w:val="1"/>
        </w:numPr>
        <w:rPr>
          <w:rFonts w:ascii="Avenir" w:hAnsi="Avenir"/>
        </w:rPr>
      </w:pPr>
      <w:r>
        <w:rPr>
          <w:rFonts w:ascii="Avenir" w:hAnsi="Avenir"/>
        </w:rPr>
        <w:t>To avoid doubt, t</w:t>
      </w:r>
      <w:r w:rsidR="003B7531">
        <w:rPr>
          <w:rFonts w:ascii="Avenir" w:hAnsi="Avenir"/>
        </w:rPr>
        <w:t>he Applicant agrees</w:t>
      </w:r>
      <w:r>
        <w:rPr>
          <w:rFonts w:ascii="Avenir" w:hAnsi="Avenir"/>
        </w:rPr>
        <w:t xml:space="preserve"> to indemnify ANUSM against any legal liability that may arise from the publication of the successful publication</w:t>
      </w:r>
      <w:r w:rsidR="00610463">
        <w:rPr>
          <w:rFonts w:ascii="Avenir" w:hAnsi="Avenir"/>
        </w:rPr>
        <w:t xml:space="preserve">. ANUSM </w:t>
      </w:r>
      <w:r w:rsidR="000A5A83">
        <w:rPr>
          <w:rFonts w:ascii="Avenir" w:hAnsi="Avenir"/>
        </w:rPr>
        <w:t>accepts liability only</w:t>
      </w:r>
      <w:r w:rsidR="00901979">
        <w:rPr>
          <w:rFonts w:ascii="Avenir" w:hAnsi="Avenir"/>
        </w:rPr>
        <w:t xml:space="preserve"> up to the value of the successful grant. </w:t>
      </w:r>
      <w:r w:rsidR="00DB0941">
        <w:rPr>
          <w:rFonts w:ascii="Avenir" w:hAnsi="Avenir"/>
        </w:rPr>
        <w:t>This includes</w:t>
      </w:r>
      <w:r w:rsidR="00562C8C">
        <w:rPr>
          <w:rFonts w:ascii="Avenir" w:hAnsi="Avenir"/>
        </w:rPr>
        <w:t xml:space="preserve"> but is not limited to</w:t>
      </w:r>
      <w:r w:rsidR="00DB0941">
        <w:rPr>
          <w:rFonts w:ascii="Avenir" w:hAnsi="Avenir"/>
        </w:rPr>
        <w:t xml:space="preserve"> liability arising from copyright infringement</w:t>
      </w:r>
      <w:r w:rsidR="00562C8C">
        <w:rPr>
          <w:rFonts w:ascii="Avenir" w:hAnsi="Avenir"/>
        </w:rPr>
        <w:t xml:space="preserve">, defamation, and negligence. </w:t>
      </w:r>
    </w:p>
    <w:p w14:paraId="5FE6984C" w14:textId="77777777" w:rsidR="00901979" w:rsidRPr="00A226F0" w:rsidRDefault="00901979" w:rsidP="00901979">
      <w:pPr>
        <w:pStyle w:val="ListParagraph"/>
        <w:ind w:left="1224"/>
        <w:rPr>
          <w:rFonts w:ascii="Avenir" w:hAnsi="Avenir"/>
        </w:rPr>
      </w:pPr>
    </w:p>
    <w:p w14:paraId="4584316B" w14:textId="1075EA0A" w:rsidR="00B7697C" w:rsidRDefault="00901979" w:rsidP="002C03F0">
      <w:pPr>
        <w:pStyle w:val="ListParagraph"/>
        <w:numPr>
          <w:ilvl w:val="0"/>
          <w:numId w:val="1"/>
        </w:numPr>
        <w:rPr>
          <w:rFonts w:ascii="Avenir" w:hAnsi="Avenir"/>
          <w:b/>
        </w:rPr>
      </w:pPr>
      <w:r>
        <w:rPr>
          <w:rFonts w:ascii="Avenir" w:hAnsi="Avenir"/>
          <w:b/>
        </w:rPr>
        <w:t>General</w:t>
      </w:r>
    </w:p>
    <w:p w14:paraId="6C69CAC3" w14:textId="1CA47983" w:rsidR="00AA1678" w:rsidRPr="0039152C" w:rsidRDefault="00FB2E93" w:rsidP="00AA1678">
      <w:pPr>
        <w:pStyle w:val="ListParagraph"/>
        <w:numPr>
          <w:ilvl w:val="1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 xml:space="preserve">The Managing Editor or their delegate shall be the </w:t>
      </w:r>
      <w:r w:rsidR="002D710F">
        <w:rPr>
          <w:rFonts w:ascii="Avenir" w:hAnsi="Avenir"/>
        </w:rPr>
        <w:t xml:space="preserve">publication coordinator </w:t>
      </w:r>
      <w:r>
        <w:rPr>
          <w:rFonts w:ascii="Avenir" w:hAnsi="Avenir"/>
        </w:rPr>
        <w:t xml:space="preserve">for </w:t>
      </w:r>
      <w:r w:rsidR="002D710F">
        <w:rPr>
          <w:rFonts w:ascii="Avenir" w:hAnsi="Avenir"/>
        </w:rPr>
        <w:t xml:space="preserve">each successful publication on behalf of ANUSM. </w:t>
      </w:r>
      <w:r w:rsidR="0022533D">
        <w:rPr>
          <w:rFonts w:ascii="Avenir" w:hAnsi="Avenir"/>
        </w:rPr>
        <w:t xml:space="preserve">The publication coordinator will be the first point of contact between ANUSM and the successful </w:t>
      </w:r>
      <w:r w:rsidR="0039152C">
        <w:rPr>
          <w:rFonts w:ascii="Avenir" w:hAnsi="Avenir"/>
        </w:rPr>
        <w:t>publication and will have the roles and responsibilities as outlined in clause 4 of ANUSM’s Autonomous Publications Policy.</w:t>
      </w:r>
    </w:p>
    <w:p w14:paraId="38BD04C6" w14:textId="1C17F54C" w:rsidR="0039152C" w:rsidRPr="00B812B2" w:rsidRDefault="0039152C" w:rsidP="00AA1678">
      <w:pPr>
        <w:pStyle w:val="ListParagraph"/>
        <w:numPr>
          <w:ilvl w:val="1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 xml:space="preserve">Successful publications may, on approval of the relevant publication coordinator, </w:t>
      </w:r>
      <w:r w:rsidR="000A2863">
        <w:rPr>
          <w:rFonts w:ascii="Avenir" w:hAnsi="Avenir"/>
        </w:rPr>
        <w:t xml:space="preserve">use </w:t>
      </w:r>
      <w:r w:rsidR="0094128B">
        <w:rPr>
          <w:rFonts w:ascii="Avenir" w:hAnsi="Avenir"/>
        </w:rPr>
        <w:t xml:space="preserve">ANUSM’s offices, computers, and other resources </w:t>
      </w:r>
      <w:proofErr w:type="gramStart"/>
      <w:r w:rsidR="0094128B">
        <w:rPr>
          <w:rFonts w:ascii="Avenir" w:hAnsi="Avenir"/>
        </w:rPr>
        <w:t>for the purpose of</w:t>
      </w:r>
      <w:proofErr w:type="gramEnd"/>
      <w:r w:rsidR="0094128B">
        <w:rPr>
          <w:rFonts w:ascii="Avenir" w:hAnsi="Avenir"/>
        </w:rPr>
        <w:t xml:space="preserve"> </w:t>
      </w:r>
      <w:r w:rsidR="00B812B2">
        <w:rPr>
          <w:rFonts w:ascii="Avenir" w:hAnsi="Avenir"/>
        </w:rPr>
        <w:t xml:space="preserve">the publication, as well as attend ANUSM training and workshop sessions. </w:t>
      </w:r>
    </w:p>
    <w:p w14:paraId="1C58F99A" w14:textId="5E2A1323" w:rsidR="00B812B2" w:rsidRPr="004A6742" w:rsidRDefault="00CB231E" w:rsidP="00B812B2">
      <w:pPr>
        <w:pStyle w:val="ListParagraph"/>
        <w:numPr>
          <w:ilvl w:val="2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>The publication coordinator must coordinate u</w:t>
      </w:r>
      <w:r w:rsidR="00B812B2">
        <w:rPr>
          <w:rFonts w:ascii="Avenir" w:hAnsi="Avenir"/>
        </w:rPr>
        <w:t xml:space="preserve">se of ANUSM’s resources </w:t>
      </w:r>
      <w:r>
        <w:rPr>
          <w:rFonts w:ascii="Avenir" w:hAnsi="Avenir"/>
        </w:rPr>
        <w:t xml:space="preserve">with ANUSM Editors and sub-editors to ensure ANUSM’s activities are not adversely impacted. </w:t>
      </w:r>
    </w:p>
    <w:p w14:paraId="72CF3485" w14:textId="77777777" w:rsidR="004A6742" w:rsidRPr="00CB231E" w:rsidRDefault="004A6742" w:rsidP="004A6742">
      <w:pPr>
        <w:pStyle w:val="ListParagraph"/>
        <w:ind w:left="1224"/>
        <w:rPr>
          <w:rFonts w:ascii="Avenir" w:hAnsi="Avenir"/>
          <w:b/>
        </w:rPr>
      </w:pPr>
    </w:p>
    <w:p w14:paraId="61156AB4" w14:textId="6771FE34" w:rsidR="00CB231E" w:rsidRDefault="004A6742" w:rsidP="004A6742">
      <w:pPr>
        <w:pStyle w:val="ListParagraph"/>
        <w:numPr>
          <w:ilvl w:val="0"/>
          <w:numId w:val="1"/>
        </w:numPr>
        <w:rPr>
          <w:rFonts w:ascii="Avenir" w:hAnsi="Avenir"/>
          <w:b/>
        </w:rPr>
      </w:pPr>
      <w:r>
        <w:rPr>
          <w:rFonts w:ascii="Avenir" w:hAnsi="Avenir"/>
          <w:b/>
        </w:rPr>
        <w:t>Dispute resolution</w:t>
      </w:r>
    </w:p>
    <w:p w14:paraId="1B320CF9" w14:textId="5502F606" w:rsidR="00106ABC" w:rsidRPr="000D5A8E" w:rsidRDefault="00106ABC" w:rsidP="00106ABC">
      <w:pPr>
        <w:pStyle w:val="ListParagraph"/>
        <w:numPr>
          <w:ilvl w:val="1"/>
          <w:numId w:val="1"/>
        </w:numPr>
        <w:rPr>
          <w:rFonts w:ascii="Avenir" w:hAnsi="Avenir"/>
          <w:b/>
        </w:rPr>
      </w:pPr>
      <w:r>
        <w:rPr>
          <w:rFonts w:ascii="Avenir" w:hAnsi="Avenir"/>
        </w:rPr>
        <w:t>All disputes should follow the process outlined in the ANUSM</w:t>
      </w:r>
      <w:r w:rsidR="000D5A8E">
        <w:rPr>
          <w:rFonts w:ascii="Avenir" w:hAnsi="Avenir"/>
        </w:rPr>
        <w:t xml:space="preserve"> Grievances and Disputes Procedure, unless the dispute </w:t>
      </w:r>
      <w:r w:rsidR="007E2DB2">
        <w:rPr>
          <w:rFonts w:ascii="Avenir" w:hAnsi="Avenir"/>
        </w:rPr>
        <w:t xml:space="preserve">pertains to the approval or refusal of a grant. </w:t>
      </w:r>
    </w:p>
    <w:p w14:paraId="02580ED7" w14:textId="54698F24" w:rsidR="000D5A8E" w:rsidRDefault="000D5A8E" w:rsidP="00106ABC">
      <w:pPr>
        <w:pStyle w:val="ListParagraph"/>
        <w:numPr>
          <w:ilvl w:val="1"/>
          <w:numId w:val="1"/>
        </w:numPr>
        <w:rPr>
          <w:rFonts w:ascii="Avenir" w:hAnsi="Avenir"/>
        </w:rPr>
      </w:pPr>
      <w:r w:rsidRPr="000D5A8E">
        <w:rPr>
          <w:rFonts w:ascii="Avenir" w:hAnsi="Avenir"/>
        </w:rPr>
        <w:t xml:space="preserve">Any inquiries </w:t>
      </w:r>
      <w:r>
        <w:rPr>
          <w:rFonts w:ascii="Avenir" w:hAnsi="Avenir"/>
        </w:rPr>
        <w:t xml:space="preserve">not covered by this clause must be brought to the ANUSM Board and submitted to a vote. </w:t>
      </w:r>
    </w:p>
    <w:p w14:paraId="70A52B9F" w14:textId="77777777" w:rsidR="007E2DB2" w:rsidRDefault="007E2DB2" w:rsidP="007E2DB2">
      <w:pPr>
        <w:pStyle w:val="ListParagraph"/>
        <w:ind w:left="792"/>
        <w:rPr>
          <w:rFonts w:ascii="Avenir" w:hAnsi="Avenir"/>
        </w:rPr>
      </w:pPr>
    </w:p>
    <w:p w14:paraId="66F49E6F" w14:textId="420D79F5" w:rsidR="007E2DB2" w:rsidRDefault="007E2DB2" w:rsidP="007E2DB2">
      <w:pPr>
        <w:pStyle w:val="ListParagraph"/>
        <w:numPr>
          <w:ilvl w:val="0"/>
          <w:numId w:val="1"/>
        </w:numPr>
        <w:rPr>
          <w:rFonts w:ascii="Avenir" w:hAnsi="Avenir"/>
          <w:b/>
        </w:rPr>
      </w:pPr>
      <w:r w:rsidRPr="007E2DB2">
        <w:rPr>
          <w:rFonts w:ascii="Avenir" w:hAnsi="Avenir"/>
          <w:b/>
        </w:rPr>
        <w:t>Policy details</w:t>
      </w:r>
    </w:p>
    <w:p w14:paraId="1A0C92F5" w14:textId="2226FAA5" w:rsidR="007E2DB2" w:rsidRDefault="007E2DB2" w:rsidP="007E2DB2">
      <w:pPr>
        <w:rPr>
          <w:rFonts w:ascii="Avenir" w:hAnsi="Avenir"/>
        </w:rPr>
      </w:pPr>
      <w:r>
        <w:rPr>
          <w:rFonts w:ascii="Avenir" w:hAnsi="Avenir"/>
        </w:rPr>
        <w:t>Th</w:t>
      </w:r>
      <w:r w:rsidR="00A35A69">
        <w:rPr>
          <w:rFonts w:ascii="Avenir" w:hAnsi="Avenir"/>
        </w:rPr>
        <w:t>ese Guidelines were adopted by ANU Student Media on</w:t>
      </w:r>
      <w:r w:rsidR="00813537">
        <w:rPr>
          <w:rFonts w:ascii="Avenir" w:hAnsi="Avenir"/>
        </w:rPr>
        <w:t xml:space="preserve"> </w:t>
      </w:r>
      <w:r w:rsidR="00F30534">
        <w:rPr>
          <w:rFonts w:ascii="Avenir" w:hAnsi="Avenir"/>
        </w:rPr>
        <w:t xml:space="preserve">30 April 2019. </w:t>
      </w:r>
      <w:r w:rsidR="00A35A69">
        <w:rPr>
          <w:rFonts w:ascii="Avenir" w:hAnsi="Avenir"/>
        </w:rPr>
        <w:t xml:space="preserve"> </w:t>
      </w:r>
    </w:p>
    <w:p w14:paraId="29F51124" w14:textId="69E19C1E" w:rsidR="00A35A69" w:rsidRDefault="00A35A69" w:rsidP="007E2DB2">
      <w:pPr>
        <w:rPr>
          <w:rFonts w:ascii="Avenir" w:hAnsi="Avenir"/>
        </w:rPr>
      </w:pPr>
      <w:r>
        <w:rPr>
          <w:rFonts w:ascii="Avenir" w:hAnsi="Avenir"/>
        </w:rPr>
        <w:t xml:space="preserve">These Guidelines were last updated on </w:t>
      </w:r>
      <w:r w:rsidR="00F30534">
        <w:rPr>
          <w:rFonts w:ascii="Avenir" w:hAnsi="Avenir"/>
        </w:rPr>
        <w:t>30</w:t>
      </w:r>
      <w:r w:rsidR="00E529C8">
        <w:rPr>
          <w:rFonts w:ascii="Avenir" w:hAnsi="Avenir"/>
        </w:rPr>
        <w:t xml:space="preserve"> April 2019. </w:t>
      </w:r>
      <w:bookmarkStart w:id="0" w:name="_GoBack"/>
      <w:bookmarkEnd w:id="0"/>
    </w:p>
    <w:p w14:paraId="1EF95D9F" w14:textId="77777777" w:rsidR="00A35A69" w:rsidRPr="007E2DB2" w:rsidRDefault="00A35A69" w:rsidP="007E2DB2">
      <w:pPr>
        <w:rPr>
          <w:rFonts w:ascii="Avenir" w:hAnsi="Avenir"/>
        </w:rPr>
      </w:pPr>
    </w:p>
    <w:sectPr w:rsidR="00A35A69" w:rsidRPr="007E2DB2" w:rsidSect="00937978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5BEE9" w14:textId="77777777" w:rsidR="00FE791D" w:rsidRDefault="00FE791D" w:rsidP="00070D20">
      <w:pPr>
        <w:spacing w:after="0" w:line="240" w:lineRule="auto"/>
      </w:pPr>
      <w:r>
        <w:separator/>
      </w:r>
    </w:p>
  </w:endnote>
  <w:endnote w:type="continuationSeparator" w:id="0">
    <w:p w14:paraId="43CD6B6F" w14:textId="77777777" w:rsidR="00FE791D" w:rsidRDefault="00FE791D" w:rsidP="0007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E7F76" w14:textId="77777777" w:rsidR="00FE791D" w:rsidRDefault="00FE791D" w:rsidP="00070D20">
      <w:pPr>
        <w:spacing w:after="0" w:line="240" w:lineRule="auto"/>
      </w:pPr>
      <w:r>
        <w:separator/>
      </w:r>
    </w:p>
  </w:footnote>
  <w:footnote w:type="continuationSeparator" w:id="0">
    <w:p w14:paraId="6EED0D35" w14:textId="77777777" w:rsidR="00FE791D" w:rsidRDefault="00FE791D" w:rsidP="0007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3CE8" w14:textId="280E98B8" w:rsidR="00CA1F7D" w:rsidRDefault="00CA1F7D" w:rsidP="00070D20">
    <w:pPr>
      <w:pStyle w:val="Header"/>
      <w:jc w:val="center"/>
      <w:rPr>
        <w:rFonts w:ascii="Avenir" w:hAnsi="Avenir"/>
      </w:rPr>
    </w:pPr>
  </w:p>
  <w:p w14:paraId="53059F49" w14:textId="77777777" w:rsidR="00CA1F7D" w:rsidRPr="00666FAB" w:rsidRDefault="00CA1F7D" w:rsidP="00070D20">
    <w:pPr>
      <w:pStyle w:val="Header"/>
      <w:jc w:val="center"/>
      <w:rPr>
        <w:rFonts w:ascii="Avenir" w:hAnsi="Aven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D576E" w14:textId="77777777" w:rsidR="00937978" w:rsidRDefault="00937978" w:rsidP="00937978">
    <w:pPr>
      <w:pStyle w:val="Header"/>
      <w:jc w:val="center"/>
    </w:pPr>
    <w:r w:rsidRPr="00177762">
      <w:rPr>
        <w:noProof/>
        <w:lang w:val="en-GB" w:eastAsia="en-GB"/>
      </w:rPr>
      <w:drawing>
        <wp:inline distT="0" distB="0" distL="0" distR="0" wp14:anchorId="37B01FD6" wp14:editId="7AC23865">
          <wp:extent cx="2952750" cy="762869"/>
          <wp:effectExtent l="0" t="0" r="0" b="0"/>
          <wp:docPr id="1" name="Picture 1" descr="../Desktop/Branding/Woroni-Wordmark-Black-01-2-1024x2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../Desktop/Branding/Woroni-Wordmark-Black-01-2-1024x2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5" r="2319"/>
                  <a:stretch>
                    <a:fillRect/>
                  </a:stretch>
                </pic:blipFill>
                <pic:spPr bwMode="auto">
                  <a:xfrm>
                    <a:off x="0" y="0"/>
                    <a:ext cx="2959936" cy="764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00017" w14:textId="77777777" w:rsidR="00937978" w:rsidRDefault="00937978" w:rsidP="00937978">
    <w:pPr>
      <w:pStyle w:val="Header"/>
      <w:jc w:val="center"/>
      <w:rPr>
        <w:rFonts w:ascii="Avenir" w:hAnsi="Avenir"/>
      </w:rPr>
    </w:pPr>
    <w:r w:rsidRPr="00666FAB">
      <w:rPr>
        <w:rFonts w:ascii="Avenir" w:hAnsi="Avenir"/>
      </w:rPr>
      <w:t>Australian National University Student Media</w:t>
    </w:r>
  </w:p>
  <w:p w14:paraId="29FED609" w14:textId="77777777" w:rsidR="00937978" w:rsidRDefault="00937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30778"/>
    <w:multiLevelType w:val="multilevel"/>
    <w:tmpl w:val="52D8923C"/>
    <w:lvl w:ilvl="0">
      <w:start w:val="1"/>
      <w:numFmt w:val="decimal"/>
      <w:lvlText w:val="%1     "/>
      <w:lvlJc w:val="left"/>
      <w:pPr>
        <w:ind w:left="360" w:hanging="72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7EF6FE4"/>
    <w:multiLevelType w:val="multilevel"/>
    <w:tmpl w:val="72F22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775DC1"/>
    <w:multiLevelType w:val="multilevel"/>
    <w:tmpl w:val="7E527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E6"/>
    <w:rsid w:val="00045E0B"/>
    <w:rsid w:val="00053A5E"/>
    <w:rsid w:val="00061665"/>
    <w:rsid w:val="00065789"/>
    <w:rsid w:val="00070D20"/>
    <w:rsid w:val="00073707"/>
    <w:rsid w:val="000827A2"/>
    <w:rsid w:val="0008763F"/>
    <w:rsid w:val="00094463"/>
    <w:rsid w:val="000951F4"/>
    <w:rsid w:val="000972A3"/>
    <w:rsid w:val="000A2863"/>
    <w:rsid w:val="000A5A83"/>
    <w:rsid w:val="000B2FFC"/>
    <w:rsid w:val="000C0FDC"/>
    <w:rsid w:val="000D3152"/>
    <w:rsid w:val="000D5A8E"/>
    <w:rsid w:val="000E58F1"/>
    <w:rsid w:val="000F48A3"/>
    <w:rsid w:val="000F70B4"/>
    <w:rsid w:val="00103BBC"/>
    <w:rsid w:val="00106ABC"/>
    <w:rsid w:val="001112F1"/>
    <w:rsid w:val="00112BCF"/>
    <w:rsid w:val="0012337E"/>
    <w:rsid w:val="00131D74"/>
    <w:rsid w:val="0014475F"/>
    <w:rsid w:val="00145763"/>
    <w:rsid w:val="00151355"/>
    <w:rsid w:val="00185F8C"/>
    <w:rsid w:val="001A35A4"/>
    <w:rsid w:val="001A3C42"/>
    <w:rsid w:val="001A3D16"/>
    <w:rsid w:val="001A568F"/>
    <w:rsid w:val="0022533D"/>
    <w:rsid w:val="0022552F"/>
    <w:rsid w:val="00227CDB"/>
    <w:rsid w:val="00227E6F"/>
    <w:rsid w:val="00253D9D"/>
    <w:rsid w:val="0027070B"/>
    <w:rsid w:val="00274472"/>
    <w:rsid w:val="002746FB"/>
    <w:rsid w:val="00283C37"/>
    <w:rsid w:val="002A5218"/>
    <w:rsid w:val="002C0234"/>
    <w:rsid w:val="002C03F0"/>
    <w:rsid w:val="002D2C53"/>
    <w:rsid w:val="002D710F"/>
    <w:rsid w:val="002F287A"/>
    <w:rsid w:val="00343F30"/>
    <w:rsid w:val="0035103A"/>
    <w:rsid w:val="003705D6"/>
    <w:rsid w:val="00370707"/>
    <w:rsid w:val="00374B8E"/>
    <w:rsid w:val="003859DC"/>
    <w:rsid w:val="0039152C"/>
    <w:rsid w:val="00394B0F"/>
    <w:rsid w:val="00395919"/>
    <w:rsid w:val="003961F9"/>
    <w:rsid w:val="00397A3F"/>
    <w:rsid w:val="003B7531"/>
    <w:rsid w:val="003C0EA4"/>
    <w:rsid w:val="003C604A"/>
    <w:rsid w:val="003D18AF"/>
    <w:rsid w:val="003D1CAD"/>
    <w:rsid w:val="003D2659"/>
    <w:rsid w:val="003E7A45"/>
    <w:rsid w:val="003F4E37"/>
    <w:rsid w:val="003F5453"/>
    <w:rsid w:val="003F6832"/>
    <w:rsid w:val="004300ED"/>
    <w:rsid w:val="00434595"/>
    <w:rsid w:val="00470247"/>
    <w:rsid w:val="004775E9"/>
    <w:rsid w:val="00477D85"/>
    <w:rsid w:val="004865B9"/>
    <w:rsid w:val="004A6742"/>
    <w:rsid w:val="004C00D7"/>
    <w:rsid w:val="004D0685"/>
    <w:rsid w:val="004D1FC3"/>
    <w:rsid w:val="004D21B6"/>
    <w:rsid w:val="004D604E"/>
    <w:rsid w:val="00506EFB"/>
    <w:rsid w:val="0051107C"/>
    <w:rsid w:val="00523D3F"/>
    <w:rsid w:val="00525707"/>
    <w:rsid w:val="005257E6"/>
    <w:rsid w:val="005330B6"/>
    <w:rsid w:val="00533E62"/>
    <w:rsid w:val="00541CAC"/>
    <w:rsid w:val="00561EC4"/>
    <w:rsid w:val="00562C8C"/>
    <w:rsid w:val="00565D89"/>
    <w:rsid w:val="00573148"/>
    <w:rsid w:val="005738C8"/>
    <w:rsid w:val="0058059F"/>
    <w:rsid w:val="00582899"/>
    <w:rsid w:val="00584C2C"/>
    <w:rsid w:val="005870D5"/>
    <w:rsid w:val="00592430"/>
    <w:rsid w:val="00592715"/>
    <w:rsid w:val="005A1697"/>
    <w:rsid w:val="005B14BF"/>
    <w:rsid w:val="005D1850"/>
    <w:rsid w:val="005D43B3"/>
    <w:rsid w:val="00610463"/>
    <w:rsid w:val="00612C25"/>
    <w:rsid w:val="0062773F"/>
    <w:rsid w:val="006378F7"/>
    <w:rsid w:val="00646059"/>
    <w:rsid w:val="00666FAB"/>
    <w:rsid w:val="006808EE"/>
    <w:rsid w:val="006874F3"/>
    <w:rsid w:val="00687D60"/>
    <w:rsid w:val="006B38A5"/>
    <w:rsid w:val="006B41B8"/>
    <w:rsid w:val="006C1FDF"/>
    <w:rsid w:val="006C3581"/>
    <w:rsid w:val="006C7E81"/>
    <w:rsid w:val="006E297B"/>
    <w:rsid w:val="006E4C68"/>
    <w:rsid w:val="006F11C7"/>
    <w:rsid w:val="006F6345"/>
    <w:rsid w:val="006F799C"/>
    <w:rsid w:val="00712E70"/>
    <w:rsid w:val="00724EC8"/>
    <w:rsid w:val="00726AE8"/>
    <w:rsid w:val="00735734"/>
    <w:rsid w:val="00751BCD"/>
    <w:rsid w:val="00751F99"/>
    <w:rsid w:val="00761AD9"/>
    <w:rsid w:val="00764340"/>
    <w:rsid w:val="00782C04"/>
    <w:rsid w:val="007B6B32"/>
    <w:rsid w:val="007D4E89"/>
    <w:rsid w:val="007E0810"/>
    <w:rsid w:val="007E2DB2"/>
    <w:rsid w:val="007F2640"/>
    <w:rsid w:val="008060C8"/>
    <w:rsid w:val="008070A1"/>
    <w:rsid w:val="0081258C"/>
    <w:rsid w:val="00813537"/>
    <w:rsid w:val="00822136"/>
    <w:rsid w:val="00826A5E"/>
    <w:rsid w:val="00835F5F"/>
    <w:rsid w:val="008468F2"/>
    <w:rsid w:val="008547FC"/>
    <w:rsid w:val="00855F4C"/>
    <w:rsid w:val="00873B90"/>
    <w:rsid w:val="008766BE"/>
    <w:rsid w:val="0088307B"/>
    <w:rsid w:val="00885B3A"/>
    <w:rsid w:val="00895093"/>
    <w:rsid w:val="00895540"/>
    <w:rsid w:val="008A6CBE"/>
    <w:rsid w:val="008B1690"/>
    <w:rsid w:val="008C6F98"/>
    <w:rsid w:val="008C7740"/>
    <w:rsid w:val="008E02E5"/>
    <w:rsid w:val="008E316F"/>
    <w:rsid w:val="008E6B8A"/>
    <w:rsid w:val="008F3B63"/>
    <w:rsid w:val="00900CAF"/>
    <w:rsid w:val="00901979"/>
    <w:rsid w:val="00903651"/>
    <w:rsid w:val="009254B9"/>
    <w:rsid w:val="00937978"/>
    <w:rsid w:val="0094128B"/>
    <w:rsid w:val="00944176"/>
    <w:rsid w:val="00944FF3"/>
    <w:rsid w:val="009622ED"/>
    <w:rsid w:val="00972BEA"/>
    <w:rsid w:val="00972FE3"/>
    <w:rsid w:val="00977C06"/>
    <w:rsid w:val="009A1B89"/>
    <w:rsid w:val="009A1D62"/>
    <w:rsid w:val="009A7AB9"/>
    <w:rsid w:val="009C30B9"/>
    <w:rsid w:val="009E3BA6"/>
    <w:rsid w:val="009E4EDD"/>
    <w:rsid w:val="009E548B"/>
    <w:rsid w:val="00A05A89"/>
    <w:rsid w:val="00A06BDA"/>
    <w:rsid w:val="00A17F64"/>
    <w:rsid w:val="00A226F0"/>
    <w:rsid w:val="00A22D38"/>
    <w:rsid w:val="00A27164"/>
    <w:rsid w:val="00A337C5"/>
    <w:rsid w:val="00A35A69"/>
    <w:rsid w:val="00A4164B"/>
    <w:rsid w:val="00A4335C"/>
    <w:rsid w:val="00A47E49"/>
    <w:rsid w:val="00A64CE0"/>
    <w:rsid w:val="00A7497B"/>
    <w:rsid w:val="00A75CB9"/>
    <w:rsid w:val="00A77984"/>
    <w:rsid w:val="00A93654"/>
    <w:rsid w:val="00AA1678"/>
    <w:rsid w:val="00AA5F11"/>
    <w:rsid w:val="00AA6B92"/>
    <w:rsid w:val="00AB44A3"/>
    <w:rsid w:val="00AB7471"/>
    <w:rsid w:val="00AE0B50"/>
    <w:rsid w:val="00AF1AED"/>
    <w:rsid w:val="00B06412"/>
    <w:rsid w:val="00B244C6"/>
    <w:rsid w:val="00B25AE0"/>
    <w:rsid w:val="00B27DE7"/>
    <w:rsid w:val="00B60F30"/>
    <w:rsid w:val="00B64275"/>
    <w:rsid w:val="00B667FD"/>
    <w:rsid w:val="00B67176"/>
    <w:rsid w:val="00B737D6"/>
    <w:rsid w:val="00B7697C"/>
    <w:rsid w:val="00B812B2"/>
    <w:rsid w:val="00B8285D"/>
    <w:rsid w:val="00B87293"/>
    <w:rsid w:val="00BA0BFF"/>
    <w:rsid w:val="00BA537C"/>
    <w:rsid w:val="00BE6310"/>
    <w:rsid w:val="00BF2EF9"/>
    <w:rsid w:val="00C01EA5"/>
    <w:rsid w:val="00C020ED"/>
    <w:rsid w:val="00C02E9A"/>
    <w:rsid w:val="00C13F5B"/>
    <w:rsid w:val="00C14458"/>
    <w:rsid w:val="00C31A22"/>
    <w:rsid w:val="00C33536"/>
    <w:rsid w:val="00C3385A"/>
    <w:rsid w:val="00C40AD4"/>
    <w:rsid w:val="00C436D1"/>
    <w:rsid w:val="00C4544E"/>
    <w:rsid w:val="00C95830"/>
    <w:rsid w:val="00CA1F7D"/>
    <w:rsid w:val="00CA6082"/>
    <w:rsid w:val="00CB231E"/>
    <w:rsid w:val="00CC069A"/>
    <w:rsid w:val="00CF0D7D"/>
    <w:rsid w:val="00CF1FB6"/>
    <w:rsid w:val="00D03C7D"/>
    <w:rsid w:val="00D137A7"/>
    <w:rsid w:val="00D15A6C"/>
    <w:rsid w:val="00D24C63"/>
    <w:rsid w:val="00D300C4"/>
    <w:rsid w:val="00D41145"/>
    <w:rsid w:val="00D45E3F"/>
    <w:rsid w:val="00D53703"/>
    <w:rsid w:val="00D56CF7"/>
    <w:rsid w:val="00D60F33"/>
    <w:rsid w:val="00D611B4"/>
    <w:rsid w:val="00D86451"/>
    <w:rsid w:val="00D87486"/>
    <w:rsid w:val="00D92323"/>
    <w:rsid w:val="00D92A73"/>
    <w:rsid w:val="00D95ACE"/>
    <w:rsid w:val="00D962BB"/>
    <w:rsid w:val="00DB0941"/>
    <w:rsid w:val="00DB3096"/>
    <w:rsid w:val="00DC0A95"/>
    <w:rsid w:val="00DC1B68"/>
    <w:rsid w:val="00E15C52"/>
    <w:rsid w:val="00E33A22"/>
    <w:rsid w:val="00E3608B"/>
    <w:rsid w:val="00E529C8"/>
    <w:rsid w:val="00E72C97"/>
    <w:rsid w:val="00E90D2F"/>
    <w:rsid w:val="00E92296"/>
    <w:rsid w:val="00E922E6"/>
    <w:rsid w:val="00E963CE"/>
    <w:rsid w:val="00EC19E5"/>
    <w:rsid w:val="00EF1E8E"/>
    <w:rsid w:val="00F01A3B"/>
    <w:rsid w:val="00F05425"/>
    <w:rsid w:val="00F06893"/>
    <w:rsid w:val="00F13233"/>
    <w:rsid w:val="00F23A00"/>
    <w:rsid w:val="00F30534"/>
    <w:rsid w:val="00F33416"/>
    <w:rsid w:val="00F34CB1"/>
    <w:rsid w:val="00F37D88"/>
    <w:rsid w:val="00F37E34"/>
    <w:rsid w:val="00F46900"/>
    <w:rsid w:val="00F52810"/>
    <w:rsid w:val="00F56F51"/>
    <w:rsid w:val="00F75DE9"/>
    <w:rsid w:val="00F83441"/>
    <w:rsid w:val="00F90420"/>
    <w:rsid w:val="00F909C7"/>
    <w:rsid w:val="00F90E45"/>
    <w:rsid w:val="00F91767"/>
    <w:rsid w:val="00F957DD"/>
    <w:rsid w:val="00FA07FD"/>
    <w:rsid w:val="00FB2E93"/>
    <w:rsid w:val="00FD51C3"/>
    <w:rsid w:val="00FE1A96"/>
    <w:rsid w:val="00FE7068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EF8C73"/>
  <w15:chartTrackingRefBased/>
  <w15:docId w15:val="{42D77662-B07E-42D9-8A75-CE5CEE48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20"/>
  </w:style>
  <w:style w:type="paragraph" w:styleId="Footer">
    <w:name w:val="footer"/>
    <w:basedOn w:val="Normal"/>
    <w:link w:val="FooterChar"/>
    <w:uiPriority w:val="99"/>
    <w:unhideWhenUsed/>
    <w:rsid w:val="0007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20"/>
  </w:style>
  <w:style w:type="paragraph" w:styleId="Title">
    <w:name w:val="Title"/>
    <w:basedOn w:val="Normal"/>
    <w:next w:val="Normal"/>
    <w:link w:val="TitleChar"/>
    <w:uiPriority w:val="10"/>
    <w:qFormat/>
    <w:rsid w:val="00B25A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66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Tjandra</dc:creator>
  <cp:keywords/>
  <dc:description/>
  <cp:lastModifiedBy>Jonathan Tjandra</cp:lastModifiedBy>
  <cp:revision>292</cp:revision>
  <dcterms:created xsi:type="dcterms:W3CDTF">2019-03-17T03:08:00Z</dcterms:created>
  <dcterms:modified xsi:type="dcterms:W3CDTF">2019-05-06T08:39:00Z</dcterms:modified>
</cp:coreProperties>
</file>